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 xml:space="preserve">Leichtathletik </w:t>
            </w:r>
            <w:r>
              <w:rPr/>
              <w:t>Para</w:t>
            </w:r>
          </w:p>
        </w:tc>
      </w:tr>
    </w:tbl>
    <w:p>
      <w:pPr>
        <w:pStyle w:val="Wrap"/>
        <w:rPr/>
      </w:pPr>
      <w:r>
        <w:rPr/>
      </w:r>
    </w:p>
    <w:p>
      <w:pPr>
        <w:pStyle w:val="Heading1"/>
        <w:numPr>
          <w:ilvl w:val="0"/>
          <w:numId w:val="1"/>
        </w:numPr>
        <w:rPr/>
      </w:pPr>
      <w:r>
        <w:rPr/>
        <w:t>Wettkämpfe</w:t>
      </w:r>
    </w:p>
    <w:tbl>
      <w:tblPr>
        <w:tblW w:w="10204" w:type="dxa"/>
        <w:jc w:val="left"/>
        <w:tblInd w:w="0" w:type="dxa"/>
        <w:tblBorders>
          <w:top w:val="single" w:sz="2" w:space="0" w:color="FFFFFF"/>
          <w:left w:val="single" w:sz="2" w:space="0" w:color="FFFFFF"/>
          <w:bottom w:val="single" w:sz="2" w:space="0" w:color="FFFFFF"/>
          <w:insideH w:val="single" w:sz="2" w:space="0" w:color="FFFFFF"/>
        </w:tblBorders>
        <w:tblCellMar>
          <w:top w:w="28" w:type="dxa"/>
          <w:left w:w="27" w:type="dxa"/>
          <w:bottom w:w="28" w:type="dxa"/>
          <w:right w:w="28" w:type="dxa"/>
        </w:tblCellMar>
      </w:tblPr>
      <w:tblGrid>
        <w:gridCol w:w="1699"/>
        <w:gridCol w:w="1417"/>
        <w:gridCol w:w="1530"/>
        <w:gridCol w:w="2385"/>
        <w:gridCol w:w="3173"/>
      </w:tblGrid>
      <w:tr>
        <w:trPr/>
        <w:tc>
          <w:tcPr>
            <w:tcW w:w="1699"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b/>
                <w:bCs/>
                <w:color w:val="FFFFFF"/>
                <w:sz w:val="16"/>
              </w:rPr>
            </w:pPr>
            <w:r>
              <w:rPr>
                <w:rFonts w:ascii="Helvetica Neue" w:hAnsi="Helvetica Neue"/>
                <w:b/>
                <w:bCs/>
                <w:color w:val="FFFFFF"/>
                <w:sz w:val="16"/>
              </w:rPr>
              <w:t>Wettkampf</w:t>
            </w:r>
          </w:p>
        </w:tc>
        <w:tc>
          <w:tcPr>
            <w:tcW w:w="1417"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b/>
                <w:bCs/>
                <w:color w:val="FFFFFF"/>
                <w:sz w:val="16"/>
              </w:rPr>
            </w:pPr>
            <w:r>
              <w:rPr>
                <w:rFonts w:ascii="Helvetica Neue" w:hAnsi="Helvetica Neue"/>
                <w:b/>
                <w:bCs/>
                <w:color w:val="FFFFFF"/>
                <w:sz w:val="16"/>
              </w:rPr>
              <w:t>Jahrgänge</w:t>
              <w:br/>
              <w:t>max. – min.</w:t>
            </w:r>
          </w:p>
        </w:tc>
        <w:tc>
          <w:tcPr>
            <w:tcW w:w="1530"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b/>
                <w:bCs/>
                <w:color w:val="FFFFFF"/>
                <w:sz w:val="16"/>
              </w:rPr>
            </w:pPr>
            <w:r>
              <w:rPr>
                <w:rFonts w:ascii="Helvetica Neue" w:hAnsi="Helvetica Neue"/>
                <w:b/>
                <w:bCs/>
                <w:color w:val="FFFFFF"/>
                <w:sz w:val="16"/>
              </w:rPr>
              <w:t>Schularten</w:t>
            </w:r>
          </w:p>
        </w:tc>
        <w:tc>
          <w:tcPr>
            <w:tcW w:w="2385" w:type="dxa"/>
            <w:tcBorders>
              <w:top w:val="single" w:sz="2" w:space="0" w:color="FFFFFF"/>
              <w:left w:val="single" w:sz="2" w:space="0" w:color="FFFFFF"/>
              <w:bottom w:val="single" w:sz="2" w:space="0" w:color="FFFFFF"/>
              <w:insideH w:val="single" w:sz="2" w:space="0" w:color="FFFFFF"/>
            </w:tcBorders>
            <w:shd w:fill="30393F" w:val="clear"/>
            <w:vAlign w:val="center"/>
          </w:tcPr>
          <w:p>
            <w:pPr>
              <w:pStyle w:val="TableHeading"/>
              <w:spacing w:before="57" w:after="57"/>
              <w:rPr>
                <w:rFonts w:ascii="Helvetica Neue" w:hAnsi="Helvetica Neue"/>
                <w:b/>
                <w:b/>
                <w:bCs/>
                <w:color w:val="FFFFFF"/>
                <w:sz w:val="16"/>
              </w:rPr>
            </w:pPr>
            <w:r>
              <w:rPr>
                <w:rFonts w:ascii="Helvetica Neue" w:hAnsi="Helvetica Neue"/>
                <w:b/>
                <w:bCs/>
                <w:color w:val="FFFFFF"/>
                <w:sz w:val="16"/>
              </w:rPr>
              <w:t>Austragungsebenen</w:t>
              <w:br/>
              <w:t>von – bis</w:t>
            </w:r>
          </w:p>
        </w:tc>
        <w:tc>
          <w:tcPr>
            <w:tcW w:w="3173"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b/>
                <w:bCs/>
                <w:color w:val="FFFFFF"/>
                <w:sz w:val="16"/>
              </w:rPr>
            </w:pPr>
            <w:r>
              <w:rPr>
                <w:rFonts w:ascii="Helvetica Neue" w:hAnsi="Helvetica Neue"/>
                <w:b/>
                <w:bCs/>
                <w:color w:val="FFFFFF"/>
                <w:sz w:val="16"/>
              </w:rPr>
              <w:t>Info zu Wettkampf</w:t>
            </w:r>
          </w:p>
        </w:tc>
      </w:tr>
      <w:tr>
        <w:trPr/>
        <w:tc>
          <w:tcPr>
            <w:tcW w:w="1699" w:type="dxa"/>
            <w:tcBorders>
              <w:left w:val="single" w:sz="2" w:space="0" w:color="FFFFFF"/>
              <w:right w:val="single" w:sz="2" w:space="0" w:color="FFFFFF"/>
              <w:insideV w:val="single" w:sz="2" w:space="0" w:color="FFFFFF"/>
            </w:tcBorders>
            <w:shd w:fill="30393F" w:val="clear"/>
            <w:vAlign w:val="center"/>
          </w:tcPr>
          <w:p>
            <w:pPr>
              <w:pStyle w:val="TableContents"/>
              <w:spacing w:before="57" w:after="57"/>
              <w:rPr>
                <w:rFonts w:ascii="Helvetica Neue" w:hAnsi="Helvetica Neue"/>
                <w:b w:val="false"/>
                <w:b w:val="false"/>
                <w:bCs w:val="false"/>
                <w:color w:val="FFFFFF"/>
                <w:sz w:val="16"/>
              </w:rPr>
            </w:pPr>
            <w:r>
              <w:rPr>
                <w:b w:val="false"/>
                <w:bCs w:val="false"/>
                <w:color w:val="FFFFFF"/>
                <w:sz w:val="16"/>
              </w:rPr>
              <w:t xml:space="preserve">WK I </w:t>
            </w:r>
            <w:r>
              <w:rPr>
                <w:b w:val="false"/>
                <w:bCs w:val="false"/>
                <w:color w:val="FFFFFF"/>
                <w:sz w:val="16"/>
              </w:rPr>
              <w:t>G</w:t>
            </w:r>
            <w:r>
              <w:rPr>
                <w:b w:val="false"/>
                <w:bCs w:val="false"/>
                <w:color w:val="FFFFFF"/>
                <w:sz w:val="16"/>
              </w:rPr>
              <w:t xml:space="preserve"> Frei</w:t>
            </w:r>
          </w:p>
        </w:tc>
        <w:tc>
          <w:tcPr>
            <w:tcW w:w="1417"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highlight w:val="yellow"/>
                <w:u w:val="none"/>
              </w:rPr>
            </w:pPr>
            <w:r>
              <w:rPr>
                <w:b w:val="false"/>
                <w:bCs w:val="false"/>
                <w:i w:val="false"/>
                <w:iCs w:val="false"/>
                <w:strike w:val="false"/>
                <w:dstrike w:val="false"/>
                <w:outline w:val="false"/>
                <w:shadow w:val="false"/>
                <w:color w:val="30393F"/>
                <w:sz w:val="16"/>
                <w:szCs w:val="16"/>
                <w:highlight w:val="yellow"/>
                <w:u w:val="none"/>
              </w:rPr>
              <w:t>200</w:t>
            </w:r>
            <w:r>
              <w:rPr>
                <w:b w:val="false"/>
                <w:bCs w:val="false"/>
                <w:i w:val="false"/>
                <w:iCs w:val="false"/>
                <w:strike w:val="false"/>
                <w:dstrike w:val="false"/>
                <w:outline w:val="false"/>
                <w:shadow w:val="false"/>
                <w:color w:val="30393F"/>
                <w:sz w:val="16"/>
                <w:szCs w:val="16"/>
                <w:highlight w:val="yellow"/>
                <w:u w:val="none"/>
              </w:rPr>
              <w:t>4</w:t>
            </w:r>
            <w:r>
              <w:rPr>
                <w:b w:val="false"/>
                <w:bCs w:val="false"/>
                <w:i w:val="false"/>
                <w:iCs w:val="false"/>
                <w:strike w:val="false"/>
                <w:dstrike w:val="false"/>
                <w:outline w:val="false"/>
                <w:shadow w:val="false"/>
                <w:color w:val="30393F"/>
                <w:sz w:val="16"/>
                <w:szCs w:val="16"/>
                <w:highlight w:val="yellow"/>
                <w:u w:val="none"/>
              </w:rPr>
              <w:t xml:space="preserve"> – offen</w:t>
            </w:r>
          </w:p>
        </w:tc>
        <w:tc>
          <w:tcPr>
            <w:tcW w:w="1530"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SBBZ</w:t>
            </w:r>
          </w:p>
        </w:tc>
        <w:tc>
          <w:tcPr>
            <w:tcW w:w="2385" w:type="dxa"/>
            <w:tcBorders>
              <w:top w:val="single" w:sz="2" w:space="0" w:color="333333"/>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LA</w:t>
            </w:r>
          </w:p>
        </w:tc>
        <w:tc>
          <w:tcPr>
            <w:tcW w:w="3173"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Förderschwerpunkt </w:t>
            </w:r>
            <w:r>
              <w:rPr>
                <w:b w:val="false"/>
                <w:bCs w:val="false"/>
                <w:i w:val="false"/>
                <w:iCs w:val="false"/>
                <w:strike w:val="false"/>
                <w:dstrike w:val="false"/>
                <w:outline w:val="false"/>
                <w:shadow w:val="false"/>
                <w:color w:val="30393F"/>
                <w:sz w:val="16"/>
                <w:szCs w:val="16"/>
                <w:u w:val="none"/>
              </w:rPr>
              <w:t>G</w:t>
            </w:r>
          </w:p>
        </w:tc>
      </w:tr>
      <w:tr>
        <w:trPr/>
        <w:tc>
          <w:tcPr>
            <w:tcW w:w="1699" w:type="dxa"/>
            <w:tcBorders>
              <w:left w:val="single" w:sz="2" w:space="0" w:color="FFFFFF"/>
              <w:right w:val="single" w:sz="2" w:space="0" w:color="FFFFFF"/>
              <w:insideV w:val="single" w:sz="2" w:space="0" w:color="FFFFFF"/>
            </w:tcBorders>
            <w:shd w:fill="30393F" w:val="clear"/>
            <w:vAlign w:val="center"/>
          </w:tcPr>
          <w:p>
            <w:pPr>
              <w:pStyle w:val="TableContents"/>
              <w:spacing w:before="57" w:after="57"/>
              <w:rPr>
                <w:rFonts w:ascii="Helvetica Neue" w:hAnsi="Helvetica Neue"/>
                <w:b w:val="false"/>
                <w:b w:val="false"/>
                <w:bCs w:val="false"/>
                <w:color w:val="FFFFFF"/>
                <w:sz w:val="16"/>
              </w:rPr>
            </w:pPr>
            <w:r>
              <w:rPr>
                <w:b w:val="false"/>
                <w:bCs w:val="false"/>
                <w:color w:val="FFFFFF"/>
                <w:sz w:val="16"/>
              </w:rPr>
              <w:t xml:space="preserve">WK I </w:t>
            </w:r>
            <w:r>
              <w:rPr>
                <w:b w:val="false"/>
                <w:bCs w:val="false"/>
                <w:color w:val="FFFFFF"/>
                <w:sz w:val="16"/>
              </w:rPr>
              <w:t>K</w:t>
            </w:r>
            <w:r>
              <w:rPr>
                <w:b w:val="false"/>
                <w:bCs w:val="false"/>
                <w:color w:val="FFFFFF"/>
                <w:sz w:val="16"/>
              </w:rPr>
              <w:t xml:space="preserve"> Frei</w:t>
            </w:r>
          </w:p>
        </w:tc>
        <w:tc>
          <w:tcPr>
            <w:tcW w:w="1417" w:type="dxa"/>
            <w:tcBorders>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highlight w:val="yellow"/>
                <w:u w:val="none"/>
              </w:rPr>
            </w:pPr>
            <w:r>
              <w:rPr>
                <w:b w:val="false"/>
                <w:bCs w:val="false"/>
                <w:i w:val="false"/>
                <w:iCs w:val="false"/>
                <w:strike w:val="false"/>
                <w:dstrike w:val="false"/>
                <w:outline w:val="false"/>
                <w:shadow w:val="false"/>
                <w:color w:val="30393F"/>
                <w:sz w:val="16"/>
                <w:szCs w:val="16"/>
                <w:highlight w:val="yellow"/>
                <w:u w:val="none"/>
              </w:rPr>
              <w:t>200</w:t>
            </w:r>
            <w:r>
              <w:rPr>
                <w:b w:val="false"/>
                <w:bCs w:val="false"/>
                <w:i w:val="false"/>
                <w:iCs w:val="false"/>
                <w:strike w:val="false"/>
                <w:dstrike w:val="false"/>
                <w:outline w:val="false"/>
                <w:shadow w:val="false"/>
                <w:color w:val="30393F"/>
                <w:sz w:val="16"/>
                <w:szCs w:val="16"/>
                <w:highlight w:val="yellow"/>
                <w:u w:val="none"/>
              </w:rPr>
              <w:t>4</w:t>
            </w:r>
            <w:r>
              <w:rPr>
                <w:b w:val="false"/>
                <w:bCs w:val="false"/>
                <w:i w:val="false"/>
                <w:iCs w:val="false"/>
                <w:strike w:val="false"/>
                <w:dstrike w:val="false"/>
                <w:outline w:val="false"/>
                <w:shadow w:val="false"/>
                <w:color w:val="30393F"/>
                <w:sz w:val="16"/>
                <w:szCs w:val="16"/>
                <w:highlight w:val="yellow"/>
                <w:u w:val="none"/>
              </w:rPr>
              <w:t xml:space="preserve"> – offen</w:t>
            </w:r>
          </w:p>
        </w:tc>
        <w:tc>
          <w:tcPr>
            <w:tcW w:w="1530" w:type="dxa"/>
            <w:tcBorders>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SBBZ</w:t>
            </w:r>
          </w:p>
        </w:tc>
        <w:tc>
          <w:tcPr>
            <w:tcW w:w="2385" w:type="dxa"/>
            <w:tcBorders>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LA</w:t>
            </w:r>
          </w:p>
        </w:tc>
        <w:tc>
          <w:tcPr>
            <w:tcW w:w="3173"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Förderschwerpunkt </w:t>
            </w:r>
            <w:r>
              <w:rPr>
                <w:b w:val="false"/>
                <w:bCs w:val="false"/>
                <w:i w:val="false"/>
                <w:iCs w:val="false"/>
                <w:strike w:val="false"/>
                <w:dstrike w:val="false"/>
                <w:outline w:val="false"/>
                <w:shadow w:val="false"/>
                <w:color w:val="30393F"/>
                <w:sz w:val="16"/>
                <w:szCs w:val="16"/>
                <w:u w:val="none"/>
              </w:rPr>
              <w:t>K</w:t>
            </w:r>
          </w:p>
        </w:tc>
      </w:tr>
      <w:tr>
        <w:trPr/>
        <w:tc>
          <w:tcPr>
            <w:tcW w:w="1699"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Contents"/>
              <w:spacing w:before="57" w:after="57"/>
              <w:rPr>
                <w:rFonts w:ascii="Helvetica Neue" w:hAnsi="Helvetica Neue"/>
                <w:b w:val="false"/>
                <w:b w:val="false"/>
                <w:bCs w:val="false"/>
                <w:color w:val="FFFFFF"/>
                <w:sz w:val="16"/>
              </w:rPr>
            </w:pPr>
            <w:r>
              <w:rPr>
                <w:b w:val="false"/>
                <w:bCs w:val="false"/>
                <w:color w:val="FFFFFF"/>
                <w:sz w:val="16"/>
              </w:rPr>
              <w:t>WK I</w:t>
            </w:r>
            <w:r>
              <w:rPr>
                <w:b w:val="false"/>
                <w:bCs w:val="false"/>
                <w:color w:val="FFFFFF"/>
                <w:sz w:val="16"/>
              </w:rPr>
              <w:t>I–III</w:t>
            </w:r>
            <w:r>
              <w:rPr>
                <w:b w:val="false"/>
                <w:bCs w:val="false"/>
                <w:color w:val="FFFFFF"/>
                <w:sz w:val="16"/>
              </w:rPr>
              <w:t xml:space="preserve"> </w:t>
            </w:r>
            <w:r>
              <w:rPr>
                <w:b w:val="false"/>
                <w:bCs w:val="false"/>
                <w:color w:val="FFFFFF"/>
                <w:sz w:val="16"/>
              </w:rPr>
              <w:t>GKS</w:t>
            </w:r>
            <w:r>
              <w:rPr>
                <w:b w:val="false"/>
                <w:bCs w:val="false"/>
                <w:color w:val="FFFFFF"/>
                <w:sz w:val="16"/>
              </w:rPr>
              <w:t xml:space="preserve"> Frei</w:t>
            </w:r>
          </w:p>
        </w:tc>
        <w:tc>
          <w:tcPr>
            <w:tcW w:w="1417" w:type="dxa"/>
            <w:tcBorders>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highlight w:val="yellow"/>
                <w:u w:val="none"/>
              </w:rPr>
            </w:pPr>
            <w:r>
              <w:rPr>
                <w:b w:val="false"/>
                <w:bCs w:val="false"/>
                <w:i w:val="false"/>
                <w:iCs w:val="false"/>
                <w:strike w:val="false"/>
                <w:dstrike w:val="false"/>
                <w:outline w:val="false"/>
                <w:shadow w:val="false"/>
                <w:color w:val="30393F"/>
                <w:sz w:val="16"/>
                <w:szCs w:val="16"/>
                <w:highlight w:val="yellow"/>
                <w:u w:val="none"/>
              </w:rPr>
              <w:t>200</w:t>
            </w:r>
            <w:r>
              <w:rPr>
                <w:b w:val="false"/>
                <w:bCs w:val="false"/>
                <w:i w:val="false"/>
                <w:iCs w:val="false"/>
                <w:strike w:val="false"/>
                <w:dstrike w:val="false"/>
                <w:outline w:val="false"/>
                <w:shadow w:val="false"/>
                <w:color w:val="30393F"/>
                <w:sz w:val="16"/>
                <w:szCs w:val="16"/>
                <w:highlight w:val="yellow"/>
                <w:u w:val="none"/>
              </w:rPr>
              <w:t>5</w:t>
            </w:r>
            <w:r>
              <w:rPr>
                <w:b w:val="false"/>
                <w:bCs w:val="false"/>
                <w:i w:val="false"/>
                <w:iCs w:val="false"/>
                <w:strike w:val="false"/>
                <w:dstrike w:val="false"/>
                <w:outline w:val="false"/>
                <w:shadow w:val="false"/>
                <w:color w:val="30393F"/>
                <w:sz w:val="16"/>
                <w:szCs w:val="16"/>
                <w:highlight w:val="yellow"/>
                <w:u w:val="none"/>
              </w:rPr>
              <w:t xml:space="preserve"> – </w:t>
            </w:r>
            <w:r>
              <w:rPr>
                <w:b w:val="false"/>
                <w:bCs w:val="false"/>
                <w:i w:val="false"/>
                <w:iCs w:val="false"/>
                <w:strike w:val="false"/>
                <w:dstrike w:val="false"/>
                <w:outline w:val="false"/>
                <w:shadow w:val="false"/>
                <w:color w:val="30393F"/>
                <w:sz w:val="16"/>
                <w:szCs w:val="16"/>
                <w:highlight w:val="yellow"/>
                <w:u w:val="none"/>
              </w:rPr>
              <w:t>2008</w:t>
            </w:r>
          </w:p>
        </w:tc>
        <w:tc>
          <w:tcPr>
            <w:tcW w:w="1530" w:type="dxa"/>
            <w:tcBorders>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SBBZ</w:t>
            </w:r>
          </w:p>
        </w:tc>
        <w:tc>
          <w:tcPr>
            <w:tcW w:w="2385" w:type="dxa"/>
            <w:tcBorders>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LA – </w:t>
            </w:r>
            <w:r>
              <w:rPr>
                <w:b w:val="false"/>
                <w:bCs w:val="false"/>
                <w:i w:val="false"/>
                <w:iCs w:val="false"/>
                <w:strike w:val="false"/>
                <w:dstrike w:val="false"/>
                <w:outline w:val="false"/>
                <w:shadow w:val="false"/>
                <w:color w:val="30393F"/>
                <w:sz w:val="16"/>
                <w:szCs w:val="16"/>
                <w:u w:val="none"/>
              </w:rPr>
              <w:t>BU</w:t>
            </w:r>
          </w:p>
        </w:tc>
        <w:tc>
          <w:tcPr>
            <w:tcW w:w="3173" w:type="dxa"/>
            <w:tcBorders>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4" w:type="dxa"/>
              <w:bottom w:w="57" w:type="dxa"/>
              <w:right w:w="57" w:type="dxa"/>
            </w:tcMar>
            <w:vAlign w:val="center"/>
          </w:tcPr>
          <w:p>
            <w:pPr>
              <w:pStyle w:val="TableContents"/>
              <w:spacing w:before="57" w:after="57"/>
              <w:rPr>
                <w:rFonts w:ascii="Helvetica Neue" w:hAnsi="Helvetica Neue"/>
                <w:b w:val="false"/>
                <w:b w:val="false"/>
                <w:bCs w:val="false"/>
                <w:i w:val="false"/>
                <w:i w:val="false"/>
                <w:iCs w:val="false"/>
                <w:strike w:val="false"/>
                <w:dstrike w:val="false"/>
                <w:outline w:val="false"/>
                <w:shadow w:val="false"/>
                <w:color w:val="30393F"/>
                <w:sz w:val="16"/>
                <w:szCs w:val="16"/>
                <w:u w:val="none"/>
              </w:rPr>
            </w:pPr>
            <w:r>
              <w:rPr>
                <w:b w:val="false"/>
                <w:bCs w:val="false"/>
                <w:i w:val="false"/>
                <w:iCs w:val="false"/>
                <w:strike w:val="false"/>
                <w:dstrike w:val="false"/>
                <w:outline w:val="false"/>
                <w:shadow w:val="false"/>
                <w:color w:val="30393F"/>
                <w:sz w:val="16"/>
                <w:szCs w:val="16"/>
                <w:u w:val="none"/>
              </w:rPr>
              <w:t xml:space="preserve">Förderschwerpunkt </w:t>
            </w:r>
            <w:r>
              <w:rPr>
                <w:b w:val="false"/>
                <w:bCs w:val="false"/>
                <w:i w:val="false"/>
                <w:iCs w:val="false"/>
                <w:strike w:val="false"/>
                <w:dstrike w:val="false"/>
                <w:outline w:val="false"/>
                <w:shadow w:val="false"/>
                <w:color w:val="30393F"/>
                <w:sz w:val="16"/>
                <w:szCs w:val="16"/>
                <w:u w:val="none"/>
              </w:rPr>
              <w:t>G | K | S</w:t>
            </w:r>
          </w:p>
        </w:tc>
      </w:tr>
    </w:tbl>
    <w:p>
      <w:pPr>
        <w:pStyle w:val="Heading1"/>
        <w:numPr>
          <w:ilvl w:val="0"/>
          <w:numId w:val="1"/>
        </w:numPr>
        <w:rPr/>
      </w:pPr>
      <w:r>
        <w:rPr/>
        <w:t>Startgruppen/ Startklassen/ Klassifizierung</w:t>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t>Startberechtigt sind Schülerinnen und Schüler mit körperlich-motorischen Beeinträchtigungen (K),</w:t>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t>Sehbeeinträchtigungen (S) und geistigen Beeinträchtigungen (G).</w:t>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b/>
          <w:bCs/>
          <w:i/>
          <w:iCs/>
          <w:color w:val="30393F"/>
          <w:sz w:val="20"/>
        </w:rPr>
        <w:t>In WK I</w:t>
      </w:r>
      <w:r>
        <w:rPr>
          <w:rFonts w:cs="Helvetica Neue;Times New Roman" w:ascii="Helvetica Neue;Times New Roman" w:hAnsi="Helvetica Neue;Times New Roman"/>
          <w:color w:val="30393F"/>
          <w:sz w:val="20"/>
        </w:rPr>
        <w:t xml:space="preserve"> ist eine Trennung nach G (Geistige Beeinträchtigung) und K (Körperlich-motorische Beeinträchtigung) erforderlich.</w:t>
      </w:r>
    </w:p>
    <w:p>
      <w:pPr>
        <w:pStyle w:val="Normal"/>
        <w:suppressAutoHyphens w:val="false"/>
        <w:autoSpaceDE w:val="false"/>
        <w:rPr/>
      </w:pPr>
      <w:r>
        <w:rPr>
          <w:rFonts w:cs="Helvetica Neue;Times New Roman" w:ascii="Helvetica Neue;Times New Roman" w:hAnsi="Helvetica Neue;Times New Roman"/>
          <w:b/>
          <w:bCs/>
          <w:i/>
          <w:iCs/>
          <w:color w:val="30393F"/>
          <w:sz w:val="20"/>
        </w:rPr>
        <w:t>G-</w:t>
      </w:r>
      <w:r>
        <w:rPr>
          <w:rFonts w:cs="Helvetica Neue;Times New Roman" w:ascii="Helvetica Neue;Times New Roman" w:hAnsi="Helvetica Neue;Times New Roman"/>
          <w:b/>
          <w:bCs/>
          <w:i/>
          <w:iCs/>
          <w:color w:val="30393F"/>
          <w:sz w:val="20"/>
        </w:rPr>
        <w:t>Wettkämpfe</w:t>
      </w:r>
      <w:r>
        <w:rPr>
          <w:rFonts w:cs="Helvetica Neue;Times New Roman" w:ascii="Helvetica Neue;Times New Roman" w:hAnsi="Helvetica Neue;Times New Roman"/>
          <w:color w:val="30393F"/>
          <w:sz w:val="20"/>
        </w:rPr>
        <w:t xml:space="preserve"> </w:t>
      </w:r>
      <w:r>
        <w:rPr>
          <w:rFonts w:cs="Helvetica Neue;Times New Roman" w:ascii="Helvetica Neue;Times New Roman" w:hAnsi="Helvetica Neue;Times New Roman"/>
          <w:color w:val="30393F"/>
          <w:sz w:val="20"/>
        </w:rPr>
        <w:t>laufe</w:t>
      </w:r>
      <w:r>
        <w:rPr>
          <w:rFonts w:cs="Helvetica Neue;Times New Roman" w:ascii="Helvetica Neue;Times New Roman" w:hAnsi="Helvetica Neue;Times New Roman"/>
          <w:color w:val="30393F"/>
          <w:sz w:val="20"/>
        </w:rPr>
        <w:t xml:space="preserve"> </w:t>
      </w:r>
      <w:r>
        <w:rPr>
          <w:rFonts w:cs="Helvetica Neue;Times New Roman" w:ascii="Helvetica Neue;Times New Roman" w:hAnsi="Helvetica Neue;Times New Roman"/>
          <w:color w:val="30393F"/>
          <w:sz w:val="20"/>
        </w:rPr>
        <w:t xml:space="preserve">in allen Klassen </w:t>
      </w:r>
      <w:r>
        <w:rPr>
          <w:rFonts w:cs="Helvetica Neue;Times New Roman" w:ascii="Helvetica Neue;Times New Roman" w:hAnsi="Helvetica Neue;Times New Roman"/>
          <w:color w:val="30393F"/>
          <w:sz w:val="20"/>
        </w:rPr>
        <w:t xml:space="preserve">nach dem Special Olympics Prinzip, sprich: Da erfolgt eine Einteilung nach dem Leistungsvermögen (Klassifizierung) der Schüler und Schülerinnen der G-Schulen auf Basis ihrer Vorabmeldungen (Zeiten bzw. Weiten), um für den  Wettkampftag homogene Leistungsgruppen zu bilden. Weitere Informationen unter </w:t>
      </w:r>
      <w:hyperlink r:id="rId2">
        <w:r>
          <w:rPr>
            <w:rStyle w:val="InternetLink"/>
            <w:rFonts w:cs="Helvetica Neue;Times New Roman" w:ascii="Helvetica Neue;Times New Roman" w:hAnsi="Helvetica Neue;Times New Roman"/>
            <w:sz w:val="20"/>
            <w:lang w:val="de-DE" w:eastAsia="zh-CN" w:bidi="hi-IN"/>
          </w:rPr>
          <w:t>www.specialolympics.de</w:t>
        </w:r>
      </w:hyperlink>
      <w:r>
        <w:rPr>
          <w:rFonts w:cs="Helvetica Neue;Times New Roman" w:ascii="Helvetica Neue;Times New Roman" w:hAnsi="Helvetica Neue;Times New Roman"/>
          <w:color w:val="30393F"/>
          <w:sz w:val="20"/>
        </w:rPr>
        <w:t>.</w:t>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t xml:space="preserve">In den </w:t>
      </w:r>
      <w:r>
        <w:rPr>
          <w:rFonts w:cs="Helvetica Neue;Times New Roman" w:ascii="Helvetica Neue;Times New Roman" w:hAnsi="Helvetica Neue;Times New Roman"/>
          <w:b/>
          <w:bCs/>
          <w:color w:val="30393F"/>
          <w:sz w:val="20"/>
        </w:rPr>
        <w:t>K</w:t>
      </w:r>
      <w:r>
        <w:rPr>
          <w:rFonts w:cs="Helvetica Neue;Times New Roman" w:ascii="Helvetica Neue;Times New Roman" w:hAnsi="Helvetica Neue;Times New Roman"/>
          <w:b/>
          <w:bCs/>
          <w:i/>
          <w:iCs/>
          <w:color w:val="30393F"/>
          <w:sz w:val="20"/>
        </w:rPr>
        <w:t xml:space="preserve">-Wettkämpfen </w:t>
      </w:r>
      <w:r>
        <w:rPr>
          <w:rFonts w:cs="Helvetica Neue;Times New Roman" w:ascii="Helvetica Neue;Times New Roman" w:hAnsi="Helvetica Neue;Times New Roman"/>
          <w:color w:val="30393F"/>
          <w:sz w:val="20"/>
        </w:rPr>
        <w:t xml:space="preserve">erfolgt eine Wertung nach den gültigen Startklassen von WPA (World Para Athletics). Besteht bisher keine gültige Klassifizierung für die Sportart Leichtathletik kann durch die Schulen über den beigefügten vereinfachten Klassifizierungsbogen eine Einstufung der Teilnehmer/innen erfolgen. </w:t>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t>Jede Schule klassifiziert ihre Schülerinnen/Schüler entsprechend der Klasseneinteilung selbstständig.</w:t>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t>„</w:t>
      </w:r>
      <w:r>
        <w:rPr>
          <w:rFonts w:cs="Helvetica Neue;Times New Roman" w:ascii="Helvetica Neue;Times New Roman" w:hAnsi="Helvetica Neue;Times New Roman"/>
          <w:color w:val="30393F"/>
          <w:sz w:val="20"/>
        </w:rPr>
        <w:t>Problemfälle“ können mit Hilfe der Abteilung Leichtathletik des Deutschen Behinderten-Sportverbandes (DBS) bzw. vor Ort begutachtet werden. Es besteht die Möglichkeit, sich an die Abteilung Leichtathletik des DBS zu wenden, um eventuelle Klassifizierungen möglichst vorab abzuklären. Für jeden Starter/jede Starterin muss, wenn er/sie nicht schon in einer</w:t>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t>Startklasse, entsprechend der Regeln des DBS – Abteilung Leichtathletik, klassifiziert wurde, der vereinfachte Klassifizierungsbogen ausgefüllt werden und bis zum Meldeschluss dem Veranstalter vorliegen.</w:t>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t>Vor Ort kann eine stichpunktartige Überprüfung der angegebenen Startklassen erfolgen.</w:t>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r>
    </w:p>
    <w:p>
      <w:pPr>
        <w:pStyle w:val="Normal"/>
        <w:suppressAutoHyphens w:val="false"/>
        <w:autoSpaceDE w:val="false"/>
        <w:rPr/>
      </w:pPr>
      <w:r>
        <w:rPr>
          <w:rFonts w:cs="Helvetica Neue;Times New Roman" w:ascii="Helvetica Neue;Times New Roman" w:hAnsi="Helvetica Neue;Times New Roman"/>
          <w:color w:val="30393F"/>
          <w:sz w:val="20"/>
        </w:rPr>
        <w:t xml:space="preserve">Die Klassifizierungstabelle und der Klassifizierungsbogen sind unter </w:t>
      </w:r>
      <w:hyperlink r:id="rId3">
        <w:r>
          <w:rPr>
            <w:rStyle w:val="InternetLink"/>
          </w:rPr>
          <w:t>www.jugendtrainiert.com</w:t>
        </w:r>
      </w:hyperlink>
      <w:r>
        <w:rPr>
          <w:rFonts w:cs="Helvetica Neue;Times New Roman" w:ascii="Helvetica Neue;Times New Roman" w:hAnsi="Helvetica Neue;Times New Roman"/>
          <w:color w:val="30393F"/>
          <w:sz w:val="20"/>
        </w:rPr>
        <w:t xml:space="preserve"> veröffentlicht.</w:t>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r>
    </w:p>
    <w:p>
      <w:pPr>
        <w:pStyle w:val="Normal"/>
        <w:suppressAutoHyphens w:val="false"/>
        <w:autoSpaceDE w:val="false"/>
        <w:rPr>
          <w:rFonts w:ascii="Helvetica Neue;Times New Roman" w:hAnsi="Helvetica Neue;Times New Roman" w:cs="Helvetica Neue;Times New Roman"/>
          <w:color w:val="30393F"/>
          <w:sz w:val="20"/>
        </w:rPr>
      </w:pPr>
      <w:r>
        <w:rPr>
          <w:rFonts w:cs="Helvetica Neue;Times New Roman" w:ascii="Helvetica Neue;Times New Roman" w:hAnsi="Helvetica Neue;Times New Roman"/>
          <w:color w:val="30393F"/>
          <w:sz w:val="20"/>
        </w:rPr>
        <w:t xml:space="preserve">Für </w:t>
      </w:r>
      <w:r>
        <w:rPr>
          <w:rFonts w:cs="Helvetica Neue;Times New Roman" w:ascii="Helvetica Neue;Times New Roman" w:hAnsi="Helvetica Neue;Times New Roman"/>
          <w:color w:val="30393F"/>
          <w:sz w:val="20"/>
        </w:rPr>
        <w:t>das</w:t>
      </w:r>
      <w:r>
        <w:rPr>
          <w:rFonts w:cs="Helvetica Neue;Times New Roman" w:ascii="Helvetica Neue;Times New Roman" w:hAnsi="Helvetica Neue;Times New Roman"/>
          <w:color w:val="30393F"/>
          <w:sz w:val="20"/>
        </w:rPr>
        <w:t xml:space="preserve"> Einho</w:t>
      </w:r>
      <w:r>
        <w:rPr>
          <w:rFonts w:cs="Helvetica Neue;Times New Roman" w:ascii="Helvetica Neue;Times New Roman" w:hAnsi="Helvetica Neue;Times New Roman"/>
          <w:color w:val="30393F"/>
          <w:sz w:val="20"/>
        </w:rPr>
        <w:t>len</w:t>
      </w:r>
      <w:r>
        <w:rPr>
          <w:rFonts w:cs="Helvetica Neue;Times New Roman" w:ascii="Helvetica Neue;Times New Roman" w:hAnsi="Helvetica Neue;Times New Roman"/>
          <w:color w:val="30393F"/>
          <w:sz w:val="20"/>
        </w:rPr>
        <w:t xml:space="preserve"> der Einverständniserklärung bei den Erziehungsberechtigten ist jeweils die meldende Schule verantwortlich. Außerdem wird mit der Meldung bestätigt, dass aus medizinischer Sicht keine Einwände gegen die Wettkampfteilnahme der Schülerinnen und Schüler vorliegen.</w:t>
      </w:r>
    </w:p>
    <w:p>
      <w:pPr>
        <w:pStyle w:val="Heading1"/>
        <w:numPr>
          <w:ilvl w:val="0"/>
          <w:numId w:val="1"/>
        </w:numPr>
        <w:rPr/>
      </w:pPr>
      <w:r>
        <w:rPr/>
        <w:t>Austragungsmodus</w:t>
      </w:r>
    </w:p>
    <w:p>
      <w:pPr>
        <w:pStyle w:val="Heading3"/>
        <w:numPr>
          <w:ilvl w:val="0"/>
          <w:numId w:val="2"/>
        </w:numPr>
        <w:rPr/>
      </w:pPr>
      <w:r>
        <w:rPr/>
        <w:t>Hinweise</w:t>
      </w:r>
    </w:p>
    <w:p>
      <w:pPr>
        <w:pStyle w:val="TextBody"/>
        <w:numPr>
          <w:ilvl w:val="0"/>
          <w:numId w:val="3"/>
        </w:numPr>
        <w:rPr/>
      </w:pPr>
      <w:r>
        <w:rPr/>
        <w:t xml:space="preserve">Eine Mannschaft besteht aus maximal 10 Schülerinnen oder Schülern, die der </w:t>
      </w:r>
      <w:r>
        <w:rPr>
          <w:b/>
          <w:bCs/>
          <w:i/>
          <w:iCs/>
        </w:rPr>
        <w:t>WK I</w:t>
      </w:r>
      <w:r>
        <w:rPr/>
        <w:t xml:space="preserve"> bzw. </w:t>
      </w:r>
      <w:r>
        <w:rPr>
          <w:b/>
          <w:bCs/>
          <w:i/>
          <w:iCs/>
        </w:rPr>
        <w:t>WK II–III</w:t>
      </w:r>
      <w:r>
        <w:rPr/>
        <w:t xml:space="preserve"> </w:t>
      </w:r>
      <w:r>
        <w:rPr/>
        <w:t>angehören müssen. Es gibt keine zahlenmäßige Vorgabe der Zusammensetzung.</w:t>
      </w:r>
    </w:p>
    <w:p>
      <w:pPr>
        <w:pStyle w:val="TextBody"/>
        <w:numPr>
          <w:ilvl w:val="0"/>
          <w:numId w:val="3"/>
        </w:numPr>
        <w:rPr/>
      </w:pPr>
      <w:r>
        <w:rPr/>
        <w:t>Jede Schülerin und jeder Schüler kann in bis zu vier Disziplinen an den Start gehen.</w:t>
      </w:r>
    </w:p>
    <w:p>
      <w:pPr>
        <w:pStyle w:val="TextBody"/>
        <w:numPr>
          <w:ilvl w:val="0"/>
          <w:numId w:val="3"/>
        </w:numPr>
        <w:rPr/>
      </w:pPr>
      <w:r>
        <w:rPr/>
        <w:t>Beim Weitsprung, Kugelstoß und Ballwurf sind jeweils drei Versuche erlaubt.</w:t>
      </w:r>
    </w:p>
    <w:p>
      <w:pPr>
        <w:pStyle w:val="TextBody"/>
        <w:numPr>
          <w:ilvl w:val="0"/>
          <w:numId w:val="3"/>
        </w:numPr>
        <w:rPr/>
      </w:pPr>
      <w:r>
        <w:rPr/>
        <w:t>Es dürfen keine Handbikes eingesetzt werden. Rennrollstühle sind erlaubt. Eine separate Wertung zwischen Renn- und Normalrollstuhl erfolgt nicht.</w:t>
      </w:r>
    </w:p>
    <w:p>
      <w:pPr>
        <w:pStyle w:val="TextBody"/>
        <w:numPr>
          <w:ilvl w:val="0"/>
          <w:numId w:val="3"/>
        </w:numPr>
        <w:rPr/>
      </w:pPr>
      <w:r>
        <w:rPr/>
        <w:t>Starterinnen und Starter im Rollstuhl müssen, sofern sie eine Disziplin im Rollstuhl durchführen, alle weiteren Disziplinen aus dem Rollstuhl absolvieren. Beim Kugelstoß und beim Ballwurf müssen die Sportlerin und der Sportler bei der Übungsausführung Sitzkontakt haben.</w:t>
      </w:r>
    </w:p>
    <w:p>
      <w:pPr>
        <w:pStyle w:val="TextBody"/>
        <w:numPr>
          <w:ilvl w:val="0"/>
          <w:numId w:val="3"/>
        </w:numPr>
        <w:rPr/>
      </w:pPr>
      <w:r>
        <w:rPr/>
        <w:t>Betreuerinnen und Betreuer bzw. Guides sind während des Wettkampfes entsprechend der Regularien von World Para Athletics (</w:t>
      </w:r>
      <w:hyperlink r:id="rId4">
        <w:r>
          <w:rPr>
            <w:rStyle w:val="InternetLink"/>
          </w:rPr>
          <w:t>www.paralympics.org/athletics</w:t>
        </w:r>
      </w:hyperlink>
      <w:r>
        <w:rPr/>
        <w:t>) im Innenraum der Wettkampfanlage zugelassen.</w:t>
      </w:r>
    </w:p>
    <w:p>
      <w:pPr>
        <w:pStyle w:val="Heading3"/>
        <w:numPr>
          <w:ilvl w:val="0"/>
          <w:numId w:val="2"/>
        </w:numPr>
        <w:rPr/>
      </w:pPr>
      <w:r>
        <w:rPr/>
        <w:t>Disziplinen</w:t>
      </w:r>
    </w:p>
    <w:p>
      <w:pPr>
        <w:pStyle w:val="TextBody"/>
        <w:rPr/>
      </w:pPr>
      <w:r>
        <w:rPr>
          <w:rFonts w:cs="Helvetica Neue;Times New Roman" w:ascii="Helvetica Neue;Times New Roman" w:hAnsi="Helvetica Neue;Times New Roman"/>
          <w:b/>
          <w:bCs/>
          <w:color w:val="30393F"/>
          <w:sz w:val="20"/>
        </w:rPr>
        <w:tab/>
        <w:t xml:space="preserve">WK I </w:t>
      </w:r>
      <w:r>
        <w:rPr>
          <w:rFonts w:cs="Helvetica Neue;Times New Roman" w:ascii="Helvetica Neue;Times New Roman" w:hAnsi="Helvetica Neue;Times New Roman"/>
          <w:b/>
          <w:bCs/>
          <w:color w:val="30393F"/>
          <w:sz w:val="20"/>
        </w:rPr>
        <w:t xml:space="preserve">und WK </w:t>
      </w:r>
      <w:r>
        <w:rPr>
          <w:rFonts w:cs="Helvetica Neue;Times New Roman" w:ascii="Helvetica Neue;Times New Roman" w:hAnsi="Helvetica Neue;Times New Roman"/>
          <w:b/>
          <w:bCs/>
          <w:color w:val="30393F"/>
          <w:sz w:val="20"/>
        </w:rPr>
        <w:t>II (Ü18/U18) (w/m):</w:t>
      </w:r>
      <w:r>
        <w:rPr>
          <w:rFonts w:cs="Helvetica Neue;Times New Roman" w:ascii="Helvetica Neue;Times New Roman" w:hAnsi="Helvetica Neue;Times New Roman"/>
          <w:color w:val="30393F"/>
          <w:sz w:val="20"/>
        </w:rPr>
        <w:t xml:space="preserve"> </w:t>
        <w:br/>
        <w:tab/>
        <w:t>100 m, 800 m, Kugel  (U18: nur für Rollis), Weit (Zone nur für Klassen 11 und 12), Ball (w 80 g / m 200 g)</w:t>
      </w:r>
    </w:p>
    <w:p>
      <w:pPr>
        <w:pStyle w:val="TextBody"/>
        <w:rPr/>
      </w:pPr>
      <w:r>
        <w:rPr>
          <w:b/>
          <w:bCs/>
        </w:rPr>
        <w:tab/>
        <w:t>WK III (U16) (w/m):</w:t>
      </w:r>
      <w:r>
        <w:rPr/>
        <w:t xml:space="preserve"> </w:t>
        <w:br/>
        <w:tab/>
        <w:t>100 m, 800 m, Ball (w 80 g / m 200 g), Weit (Zone nur für Klassen 11 und 12), Kugel (nur für Rollis) sowie:</w:t>
      </w:r>
    </w:p>
    <w:p>
      <w:pPr>
        <w:pStyle w:val="TextBody"/>
        <w:rPr/>
      </w:pPr>
      <w:r>
        <w:rPr>
          <w:b/>
          <w:bCs/>
        </w:rPr>
        <w:tab/>
        <w:t>WK III (U14) (w/m):</w:t>
      </w:r>
      <w:r>
        <w:rPr/>
        <w:t xml:space="preserve"> </w:t>
        <w:br/>
        <w:tab/>
        <w:t>75 m, 800 m, Ball (80 g), Weit (Zone - alle Klassen), 400 m (nur für Rollis)</w:t>
      </w:r>
    </w:p>
    <w:p>
      <w:pPr>
        <w:pStyle w:val="Heading3"/>
        <w:numPr>
          <w:ilvl w:val="0"/>
          <w:numId w:val="2"/>
        </w:numPr>
        <w:rPr/>
      </w:pPr>
      <w:r>
        <w:rPr/>
        <w:t>Wertung</w:t>
      </w:r>
    </w:p>
    <w:p>
      <w:pPr>
        <w:pStyle w:val="TextBody"/>
        <w:rPr/>
      </w:pPr>
      <w:r>
        <w:rPr/>
        <w:t xml:space="preserve">Es wird getrennt nach Wettkampfklassen, Disziplinen und Geschlecht gewertet. Je nach Geschlecht / Startklasse / Disziplin wird die erbrachte Leistung in einen Punktwert umgewandelt. Berechnungsgrundlage hierfür ist Faktorentabelle der Abteilung </w:t>
      </w:r>
      <w:r>
        <w:rPr/>
        <w:t xml:space="preserve">Para </w:t>
      </w:r>
      <w:r>
        <w:rPr/>
        <w:t xml:space="preserve">Leichtathletik. </w:t>
      </w:r>
    </w:p>
    <w:p>
      <w:pPr>
        <w:pStyle w:val="TextBody"/>
        <w:rPr/>
      </w:pPr>
      <w:r>
        <w:rPr/>
        <w:t>Alle so ermittelten Punktwerte einer Mannschaft werden zu einer Gesamtsumme addiert.</w:t>
      </w:r>
    </w:p>
    <w:p>
      <w:pPr>
        <w:pStyle w:val="TextBody"/>
        <w:rPr/>
      </w:pPr>
      <w:r>
        <w:rPr/>
        <w:t xml:space="preserve">Bei max. 10 Teilnehmerinnen/Teilnehmern pro Mannschaft können also bis zu 40 Punktwerte in die Berechnung einfließen (es werden </w:t>
      </w:r>
      <w:r>
        <w:rPr>
          <w:b/>
          <w:bCs/>
        </w:rPr>
        <w:t>KEINE</w:t>
      </w:r>
      <w:r>
        <w:rPr/>
        <w:t xml:space="preserve"> Ranglistenpunkte mehr vergeben). </w:t>
        <w:br/>
        <w:t>Es werden den Wettkampfklassen angepasste Punkte verwendet.</w:t>
      </w:r>
    </w:p>
    <w:p>
      <w:pPr>
        <w:pStyle w:val="TextBody"/>
        <w:rPr>
          <w:b/>
          <w:b/>
          <w:bCs/>
        </w:rPr>
      </w:pPr>
      <w:r>
        <w:rPr>
          <w:b/>
          <w:bCs/>
        </w:rPr>
        <w:t>Gesamtsieger ist die Mannschaft mit den meisten Punkten insgesamt!</w:t>
      </w:r>
    </w:p>
    <w:p>
      <w:pPr>
        <w:pStyle w:val="Heading3"/>
        <w:numPr>
          <w:ilvl w:val="0"/>
          <w:numId w:val="2"/>
        </w:numPr>
        <w:rPr/>
      </w:pPr>
      <w:r>
        <w:rPr/>
        <w:t>Gewichte</w:t>
      </w:r>
    </w:p>
    <w:p>
      <w:pPr>
        <w:pStyle w:val="TextBody"/>
        <w:rPr/>
      </w:pPr>
      <w:r>
        <w:rPr>
          <w:rFonts w:cs="Helvetica Neue;Times New Roman" w:ascii="Helvetica Neue;Times New Roman" w:hAnsi="Helvetica Neue;Times New Roman"/>
          <w:color w:val="30393F"/>
          <w:sz w:val="20"/>
        </w:rPr>
        <w:t>Die Stoßgewichte entsprechen den auf der Webseite des DBS (dbs-npc.de) veröffentlichten Gewichten:</w:t>
        <w:br/>
      </w:r>
      <w:r>
        <w:rPr>
          <w:rFonts w:cs="Helvetica Neue;Times New Roman" w:ascii="Helvetica Neue;Times New Roman" w:hAnsi="Helvetica Neue;Times New Roman"/>
          <w:color w:val="30393F"/>
          <w:sz w:val="20"/>
        </w:rPr>
        <w:t>J</w:t>
      </w:r>
      <w:r>
        <w:rPr>
          <w:rFonts w:cs="Helvetica Neue;Times New Roman" w:ascii="Helvetica Neue;Times New Roman" w:hAnsi="Helvetica Neue;Times New Roman"/>
          <w:color w:val="30393F"/>
          <w:sz w:val="20"/>
        </w:rPr>
        <w:t>e Alters-, Startklasse und Geschlecht.</w:t>
      </w:r>
    </w:p>
    <w:p>
      <w:pPr>
        <w:pStyle w:val="Heading1"/>
        <w:numPr>
          <w:ilvl w:val="0"/>
          <w:numId w:val="0"/>
        </w:numPr>
        <w:outlineLvl w:val="0"/>
        <w:rPr/>
      </w:pPr>
      <w:r>
        <w:rPr/>
      </w:r>
      <w:r>
        <w:br w:type="page"/>
      </w:r>
    </w:p>
    <w:p>
      <w:pPr>
        <w:pStyle w:val="Heading1"/>
        <w:numPr>
          <w:ilvl w:val="0"/>
          <w:numId w:val="1"/>
        </w:numPr>
        <w:rPr/>
      </w:pPr>
      <w:r>
        <w:rPr/>
        <w:t>Termine</w:t>
      </w:r>
    </w:p>
    <w:p>
      <w:pPr>
        <w:pStyle w:val="Heading3"/>
        <w:numPr>
          <w:ilvl w:val="2"/>
          <w:numId w:val="1"/>
        </w:numPr>
        <w:rPr/>
      </w:pPr>
      <w:r>
        <w:rPr/>
        <w:t>Melde</w:t>
      </w:r>
      <w:r>
        <w:rPr/>
        <w:t>termine</w:t>
      </w:r>
    </w:p>
    <w:tbl>
      <w:tblPr>
        <w:tblW w:w="10206" w:type="dxa"/>
        <w:jc w:val="left"/>
        <w:tblInd w:w="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28" w:type="dxa"/>
          <w:left w:w="27" w:type="dxa"/>
          <w:bottom w:w="28" w:type="dxa"/>
          <w:right w:w="28" w:type="dxa"/>
        </w:tblCellMar>
      </w:tblPr>
      <w:tblGrid>
        <w:gridCol w:w="3402"/>
        <w:gridCol w:w="6804"/>
      </w:tblGrid>
      <w:tr>
        <w:trPr>
          <w:trHeight w:val="266" w:hRule="atLeast"/>
        </w:trPr>
        <w:tc>
          <w:tcPr>
            <w:tcW w:w="3402" w:type="dxa"/>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rPr>
                <w:rFonts w:ascii="Helvetica Neue" w:hAnsi="Helvetica Neue"/>
                <w:b w:val="false"/>
                <w:b w:val="false"/>
                <w:bCs w:val="false"/>
                <w:i w:val="false"/>
                <w:i w:val="false"/>
                <w:iCs w:val="false"/>
                <w:strike w:val="false"/>
                <w:dstrike w:val="false"/>
                <w:outline w:val="false"/>
                <w:shadow w:val="false"/>
                <w:color w:val="FFFFFF"/>
                <w:sz w:val="16"/>
                <w:szCs w:val="16"/>
                <w:u w:val="none"/>
              </w:rPr>
            </w:pPr>
            <w:r>
              <w:rPr>
                <w:rFonts w:ascii="Helvetica Neue" w:hAnsi="Helvetica Neue"/>
                <w:b w:val="false"/>
                <w:bCs w:val="false"/>
                <w:i w:val="false"/>
                <w:iCs w:val="false"/>
                <w:strike w:val="false"/>
                <w:dstrike w:val="false"/>
                <w:outline w:val="false"/>
                <w:shadow w:val="false"/>
                <w:color w:val="FFFFFF"/>
                <w:sz w:val="16"/>
                <w:szCs w:val="16"/>
                <w:u w:val="none"/>
              </w:rPr>
              <w:t>Meldeschluss</w:t>
            </w:r>
          </w:p>
        </w:tc>
        <w:tc>
          <w:tcPr>
            <w:tcW w:w="6804" w:type="dxa"/>
            <w:tcBorders>
              <w:top w:val="single" w:sz="2" w:space="0" w:color="333333"/>
              <w:left w:val="single" w:sz="2" w:space="0" w:color="333333"/>
              <w:bottom w:val="single" w:sz="2" w:space="0" w:color="333333"/>
              <w:right w:val="single" w:sz="2" w:space="0" w:color="333333"/>
              <w:insideH w:val="single" w:sz="2" w:space="0" w:color="333333"/>
              <w:insideV w:val="single" w:sz="2" w:space="0" w:color="333333"/>
            </w:tcBorders>
            <w:shd w:fill="auto" w:val="clear"/>
            <w:tcMar>
              <w:top w:w="57" w:type="dxa"/>
              <w:left w:w="54"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position w:val="0"/>
                <w:sz w:val="16"/>
                <w:sz w:val="16"/>
                <w:szCs w:val="16"/>
                <w:u w:val="none"/>
                <w:vertAlign w:val="baseline"/>
              </w:rPr>
            </w:pPr>
            <w:r>
              <w:rPr>
                <w:b w:val="false"/>
                <w:bCs w:val="false"/>
                <w:i w:val="false"/>
                <w:iCs w:val="false"/>
                <w:strike w:val="false"/>
                <w:dstrike w:val="false"/>
                <w:outline w:val="false"/>
                <w:shadow w:val="false"/>
                <w:color w:val="CE181E"/>
                <w:position w:val="0"/>
                <w:sz w:val="16"/>
                <w:sz w:val="16"/>
                <w:szCs w:val="16"/>
                <w:u w:val="none"/>
                <w:vertAlign w:val="baseline"/>
              </w:rPr>
              <w:t>31</w:t>
            </w:r>
            <w:r>
              <w:rPr>
                <w:b w:val="false"/>
                <w:bCs w:val="false"/>
                <w:i w:val="false"/>
                <w:iCs w:val="false"/>
                <w:strike w:val="false"/>
                <w:dstrike w:val="false"/>
                <w:outline w:val="false"/>
                <w:shadow w:val="false"/>
                <w:color w:val="CE181E"/>
                <w:position w:val="0"/>
                <w:sz w:val="16"/>
                <w:sz w:val="16"/>
                <w:szCs w:val="16"/>
                <w:u w:val="none"/>
                <w:vertAlign w:val="baseline"/>
              </w:rPr>
              <w:t xml:space="preserve">. </w:t>
            </w:r>
            <w:r>
              <w:rPr>
                <w:b w:val="false"/>
                <w:bCs w:val="false"/>
                <w:i w:val="false"/>
                <w:iCs w:val="false"/>
                <w:strike w:val="false"/>
                <w:dstrike w:val="false"/>
                <w:outline w:val="false"/>
                <w:shadow w:val="false"/>
                <w:color w:val="CE181E"/>
                <w:position w:val="0"/>
                <w:sz w:val="16"/>
                <w:sz w:val="16"/>
                <w:szCs w:val="16"/>
                <w:u w:val="none"/>
                <w:vertAlign w:val="baseline"/>
              </w:rPr>
              <w:t>März</w:t>
            </w:r>
            <w:r>
              <w:rPr>
                <w:b w:val="false"/>
                <w:bCs w:val="false"/>
                <w:i w:val="false"/>
                <w:iCs w:val="false"/>
                <w:strike w:val="false"/>
                <w:dstrike w:val="false"/>
                <w:outline w:val="false"/>
                <w:shadow w:val="false"/>
                <w:color w:val="CE181E"/>
                <w:position w:val="0"/>
                <w:sz w:val="16"/>
                <w:sz w:val="16"/>
                <w:szCs w:val="16"/>
                <w:u w:val="none"/>
                <w:vertAlign w:val="baseline"/>
              </w:rPr>
              <w:t xml:space="preserve"> </w:t>
            </w:r>
            <w:r>
              <w:rPr>
                <w:b w:val="false"/>
                <w:bCs w:val="false"/>
                <w:i w:val="false"/>
                <w:iCs w:val="false"/>
                <w:strike w:val="false"/>
                <w:dstrike w:val="false"/>
                <w:outline w:val="false"/>
                <w:shadow w:val="false"/>
                <w:color w:val="CE181E"/>
                <w:position w:val="0"/>
                <w:sz w:val="16"/>
                <w:sz w:val="16"/>
                <w:szCs w:val="16"/>
                <w:u w:val="none"/>
                <w:vertAlign w:val="baseline"/>
              </w:rPr>
              <w:t>2020</w:t>
            </w:r>
            <w:r>
              <w:rPr>
                <w:b w:val="false"/>
                <w:bCs w:val="false"/>
                <w:i w:val="false"/>
                <w:iCs w:val="false"/>
                <w:strike w:val="false"/>
                <w:dstrike w:val="false"/>
                <w:outline w:val="false"/>
                <w:shadow w:val="false"/>
                <w:color w:val="CE181E"/>
                <w:position w:val="0"/>
                <w:sz w:val="16"/>
                <w:sz w:val="16"/>
                <w:szCs w:val="16"/>
                <w:u w:val="none"/>
                <w:vertAlign w:val="baseline"/>
              </w:rPr>
              <w:t xml:space="preserve"> (Meldeformular)</w:t>
            </w:r>
          </w:p>
        </w:tc>
      </w:tr>
    </w:tbl>
    <w:p>
      <w:pPr>
        <w:pStyle w:val="Heading3"/>
        <w:numPr>
          <w:ilvl w:val="2"/>
          <w:numId w:val="1"/>
        </w:numPr>
        <w:rPr/>
      </w:pPr>
      <w:r>
        <w:rPr/>
        <w:t>Austragungstermine</w:t>
      </w:r>
    </w:p>
    <w:tbl>
      <w:tblPr>
        <w:tblW w:w="10206" w:type="dxa"/>
        <w:jc w:val="left"/>
        <w:tblInd w:w="0" w:type="dxa"/>
        <w:tblBorders>
          <w:top w:val="single" w:sz="2" w:space="0" w:color="FFFFFF"/>
          <w:left w:val="single" w:sz="2" w:space="0" w:color="FFFFFF"/>
          <w:right w:val="single" w:sz="2" w:space="0" w:color="FFFFFF"/>
          <w:insideV w:val="single" w:sz="2" w:space="0" w:color="FFFFFF"/>
        </w:tblBorders>
        <w:tblCellMar>
          <w:top w:w="28" w:type="dxa"/>
          <w:left w:w="27" w:type="dxa"/>
          <w:bottom w:w="28" w:type="dxa"/>
          <w:right w:w="28" w:type="dxa"/>
        </w:tblCellMar>
      </w:tblPr>
      <w:tblGrid>
        <w:gridCol w:w="2550"/>
        <w:gridCol w:w="2552"/>
        <w:gridCol w:w="1928"/>
        <w:gridCol w:w="3176"/>
      </w:tblGrid>
      <w:tr>
        <w:trPr>
          <w:trHeight w:val="133" w:hRule="atLeast"/>
        </w:trPr>
        <w:tc>
          <w:tcPr>
            <w:tcW w:w="2550" w:type="dxa"/>
            <w:vMerge w:val="restart"/>
            <w:tcBorders>
              <w:top w:val="single" w:sz="2" w:space="0" w:color="FFFFFF"/>
              <w:left w:val="single" w:sz="2" w:space="0" w:color="FFFFFF"/>
              <w:right w:val="single" w:sz="2" w:space="0" w:color="FFFFFF"/>
              <w:insideV w:val="single" w:sz="2" w:space="0" w:color="FFFFFF"/>
            </w:tcBorders>
            <w:shd w:fill="30393F" w:val="clear"/>
            <w:vAlign w:val="center"/>
          </w:tcPr>
          <w:p>
            <w:pPr>
              <w:pStyle w:val="TableHeading"/>
              <w:spacing w:before="57" w:after="57"/>
              <w:jc w:val="left"/>
              <w:rPr>
                <w:rFonts w:ascii="Helvetica Neue" w:hAnsi="Helvetica Neue"/>
                <w:b w:val="false"/>
                <w:b w:val="false"/>
                <w:bCs w:val="false"/>
                <w:i w:val="false"/>
                <w:i w:val="false"/>
                <w:iCs w:val="false"/>
                <w:strike w:val="false"/>
                <w:dstrike w:val="false"/>
                <w:outline w:val="false"/>
                <w:shadow w:val="false"/>
                <w:color w:val="FFFFFF"/>
                <w:sz w:val="16"/>
                <w:szCs w:val="16"/>
                <w:u w:val="none"/>
              </w:rPr>
            </w:pPr>
            <w:r>
              <w:rPr>
                <w:rFonts w:ascii="Helvetica Neue" w:hAnsi="Helvetica Neue"/>
                <w:b w:val="false"/>
                <w:bCs w:val="false"/>
                <w:i w:val="false"/>
                <w:iCs w:val="false"/>
                <w:strike w:val="false"/>
                <w:dstrike w:val="false"/>
                <w:outline w:val="false"/>
                <w:shadow w:val="false"/>
                <w:color w:val="FFFFFF"/>
                <w:sz w:val="16"/>
                <w:szCs w:val="16"/>
                <w:u w:val="none"/>
              </w:rPr>
              <w:t>Landesfinals</w:t>
            </w:r>
          </w:p>
        </w:tc>
        <w:tc>
          <w:tcPr>
            <w:tcW w:w="2552" w:type="dxa"/>
            <w:tcBorders>
              <w:top w:val="single" w:sz="2" w:space="0" w:color="333333"/>
              <w:left w:val="single" w:sz="2" w:space="0" w:color="333333"/>
            </w:tcBorders>
            <w:shd w:fill="auto" w:val="clear"/>
            <w:tcMar>
              <w:top w:w="57" w:type="dxa"/>
              <w:left w:w="54"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auto"/>
                <w:sz w:val="16"/>
                <w:szCs w:val="16"/>
                <w:u w:val="none"/>
              </w:rPr>
            </w:pPr>
            <w:r>
              <w:rPr>
                <w:b w:val="false"/>
                <w:bCs w:val="false"/>
                <w:i w:val="false"/>
                <w:iCs w:val="false"/>
                <w:strike w:val="false"/>
                <w:dstrike w:val="false"/>
                <w:outline w:val="false"/>
                <w:shadow w:val="false"/>
                <w:color w:val="auto"/>
                <w:sz w:val="16"/>
                <w:szCs w:val="16"/>
                <w:u w:val="none"/>
              </w:rPr>
              <w:t>Schulen mit FS G</w:t>
            </w:r>
          </w:p>
        </w:tc>
        <w:tc>
          <w:tcPr>
            <w:tcW w:w="1928" w:type="dxa"/>
            <w:tcBorders>
              <w:top w:val="single" w:sz="2" w:space="0" w:color="333333"/>
            </w:tcBorders>
            <w:shd w:fill="auto" w:val="clear"/>
            <w:tcMar>
              <w:top w:w="57" w:type="dxa"/>
              <w:left w:w="57"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24./</w:t>
            </w:r>
            <w:r>
              <w:rPr>
                <w:b w:val="false"/>
                <w:bCs w:val="false"/>
                <w:i w:val="false"/>
                <w:iCs w:val="false"/>
                <w:strike w:val="false"/>
                <w:dstrike w:val="false"/>
                <w:outline w:val="false"/>
                <w:shadow w:val="false"/>
                <w:color w:val="CE181E"/>
                <w:sz w:val="16"/>
                <w:szCs w:val="16"/>
                <w:u w:val="none"/>
              </w:rPr>
              <w:t>25.</w:t>
            </w:r>
            <w:r>
              <w:rPr>
                <w:b w:val="false"/>
                <w:bCs w:val="false"/>
                <w:i w:val="false"/>
                <w:iCs w:val="false"/>
                <w:strike w:val="false"/>
                <w:dstrike w:val="false"/>
                <w:outline w:val="false"/>
                <w:shadow w:val="false"/>
                <w:color w:val="CE181E"/>
                <w:sz w:val="16"/>
                <w:szCs w:val="16"/>
                <w:u w:val="none"/>
              </w:rPr>
              <w:t xml:space="preserve"> Juni 2020</w:t>
            </w:r>
          </w:p>
        </w:tc>
        <w:tc>
          <w:tcPr>
            <w:tcW w:w="3176" w:type="dxa"/>
            <w:tcBorders>
              <w:top w:val="single" w:sz="2" w:space="0" w:color="333333"/>
              <w:right w:val="single" w:sz="2" w:space="0" w:color="333333"/>
              <w:insideV w:val="single" w:sz="2" w:space="0" w:color="333333"/>
            </w:tcBorders>
            <w:shd w:fill="auto" w:val="clear"/>
            <w:tcMar>
              <w:top w:w="57" w:type="dxa"/>
              <w:left w:w="57" w:type="dxa"/>
              <w:bottom w:w="57" w:type="dxa"/>
              <w:right w:w="57"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auto"/>
                <w:sz w:val="16"/>
                <w:szCs w:val="16"/>
                <w:u w:val="none"/>
              </w:rPr>
            </w:pPr>
            <w:r>
              <w:fldChar w:fldCharType="begin"/>
            </w:r>
            <w:r>
              <w:rPr>
                <w:rStyle w:val="InternetLink"/>
                <w:outline w:val="false"/>
                <w:dstrike w:val="false"/>
                <w:strike w:val="false"/>
                <w:sz w:val="16"/>
                <w:i w:val="false"/>
                <w:shadow w:val="false"/>
                <w:u w:val="none"/>
                <w:b w:val="false"/>
                <w:szCs w:val="16"/>
                <w:iCs w:val="false"/>
                <w:bCs w:val="false"/>
              </w:rPr>
              <w:instrText> HYPERLINK "https://specialolympics.de/baden-wuerttemberg/veranstaltungen/veranstaltungskalender/" \l "event-1832"</w:instrText>
            </w:r>
            <w:r>
              <w:rPr>
                <w:rStyle w:val="InternetLink"/>
                <w:outline w:val="false"/>
                <w:dstrike w:val="false"/>
                <w:strike w:val="false"/>
                <w:sz w:val="16"/>
                <w:i w:val="false"/>
                <w:shadow w:val="false"/>
                <w:u w:val="none"/>
                <w:b w:val="false"/>
                <w:szCs w:val="16"/>
                <w:iCs w:val="false"/>
                <w:bCs w:val="false"/>
              </w:rPr>
              <w:fldChar w:fldCharType="separate"/>
            </w:r>
            <w:r>
              <w:rPr>
                <w:rStyle w:val="InternetLink"/>
                <w:b w:val="false"/>
                <w:bCs w:val="false"/>
                <w:i w:val="false"/>
                <w:iCs w:val="false"/>
                <w:strike w:val="false"/>
                <w:dstrike w:val="false"/>
                <w:outline w:val="false"/>
                <w:shadow w:val="false"/>
                <w:color w:val="CE181E"/>
                <w:sz w:val="16"/>
                <w:szCs w:val="16"/>
                <w:u w:val="none"/>
              </w:rPr>
              <w:t>Landes-Leichtathletik-Fest Ettlingen</w:t>
            </w:r>
            <w:r>
              <w:rPr>
                <w:rStyle w:val="InternetLink"/>
                <w:outline w:val="false"/>
                <w:dstrike w:val="false"/>
                <w:strike w:val="false"/>
                <w:sz w:val="16"/>
                <w:i w:val="false"/>
                <w:shadow w:val="false"/>
                <w:u w:val="none"/>
                <w:b w:val="false"/>
                <w:szCs w:val="16"/>
                <w:iCs w:val="false"/>
                <w:bCs w:val="false"/>
              </w:rPr>
              <w:fldChar w:fldCharType="end"/>
            </w:r>
            <w:r>
              <w:rPr>
                <w:b w:val="false"/>
                <w:bCs w:val="false"/>
                <w:i w:val="false"/>
                <w:iCs w:val="false"/>
                <w:strike w:val="false"/>
                <w:dstrike w:val="false"/>
                <w:outline w:val="false"/>
                <w:shadow w:val="false"/>
                <w:color w:val="CE181E"/>
                <w:sz w:val="16"/>
                <w:szCs w:val="16"/>
                <w:u w:val="none"/>
              </w:rPr>
              <w:br/>
              <w:t>Ettlinger Albgaustadion</w:t>
              <w:br/>
              <w:t>Am Stadion 10</w:t>
              <w:br/>
            </w:r>
            <w:r>
              <w:rPr>
                <w:b/>
                <w:bCs/>
                <w:i w:val="false"/>
                <w:iCs w:val="false"/>
                <w:strike w:val="false"/>
                <w:dstrike w:val="false"/>
                <w:outline w:val="false"/>
                <w:shadow w:val="false"/>
                <w:color w:val="CE181E"/>
                <w:sz w:val="16"/>
                <w:szCs w:val="16"/>
                <w:u w:val="none"/>
              </w:rPr>
              <w:t>76275</w:t>
            </w:r>
            <w:r>
              <w:rPr>
                <w:b w:val="false"/>
                <w:bCs w:val="false"/>
                <w:i w:val="false"/>
                <w:iCs w:val="false"/>
                <w:strike w:val="false"/>
                <w:dstrike w:val="false"/>
                <w:outline w:val="false"/>
                <w:shadow w:val="false"/>
                <w:color w:val="CE181E"/>
                <w:sz w:val="16"/>
                <w:szCs w:val="16"/>
                <w:u w:val="none"/>
              </w:rPr>
              <w:t xml:space="preserve"> Ettlingen</w:t>
            </w:r>
          </w:p>
        </w:tc>
      </w:tr>
      <w:tr>
        <w:trPr>
          <w:trHeight w:val="133" w:hRule="atLeast"/>
        </w:trPr>
        <w:tc>
          <w:tcPr>
            <w:tcW w:w="2550" w:type="dxa"/>
            <w:vMerge w:val="continue"/>
            <w:tcBorders>
              <w:top w:val="single" w:sz="2" w:space="0" w:color="FFFFFF"/>
              <w:left w:val="single" w:sz="2" w:space="0" w:color="FFFFFF"/>
              <w:right w:val="single" w:sz="2" w:space="0" w:color="FFFFFF"/>
              <w:insideV w:val="single" w:sz="2" w:space="0" w:color="FFFFFF"/>
            </w:tcBorders>
            <w:shd w:fill="30393F" w:val="clear"/>
            <w:vAlign w:val="center"/>
          </w:tcPr>
          <w:p>
            <w:pPr>
              <w:pStyle w:val="Normal"/>
              <w:rPr/>
            </w:pPr>
            <w:r>
              <w:rPr/>
            </w:r>
          </w:p>
        </w:tc>
        <w:tc>
          <w:tcPr>
            <w:tcW w:w="2552" w:type="dxa"/>
            <w:tcBorders>
              <w:left w:val="single" w:sz="2" w:space="0" w:color="333333"/>
            </w:tcBorders>
            <w:shd w:fill="auto" w:val="clear"/>
            <w:tcMar>
              <w:top w:w="57" w:type="dxa"/>
              <w:left w:w="54"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auto"/>
                <w:sz w:val="16"/>
                <w:szCs w:val="16"/>
                <w:u w:val="none"/>
              </w:rPr>
            </w:pPr>
            <w:r>
              <w:rPr>
                <w:b w:val="false"/>
                <w:bCs w:val="false"/>
                <w:i w:val="false"/>
                <w:iCs w:val="false"/>
                <w:strike w:val="false"/>
                <w:dstrike w:val="false"/>
                <w:outline w:val="false"/>
                <w:shadow w:val="false"/>
                <w:color w:val="auto"/>
                <w:sz w:val="16"/>
                <w:szCs w:val="16"/>
                <w:u w:val="none"/>
              </w:rPr>
              <w:t>Schulen mit FS K | S</w:t>
            </w:r>
          </w:p>
        </w:tc>
        <w:tc>
          <w:tcPr>
            <w:tcW w:w="1928" w:type="dxa"/>
            <w:tcBorders/>
            <w:shd w:fill="auto" w:val="clear"/>
            <w:tcMar>
              <w:top w:w="57" w:type="dxa"/>
              <w:left w:w="57"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16. Juli 2020</w:t>
            </w:r>
          </w:p>
        </w:tc>
        <w:tc>
          <w:tcPr>
            <w:tcW w:w="3176" w:type="dxa"/>
            <w:tcBorders>
              <w:right w:val="single" w:sz="2" w:space="0" w:color="333333"/>
              <w:insideV w:val="single" w:sz="2" w:space="0" w:color="333333"/>
            </w:tcBorders>
            <w:shd w:fill="auto" w:val="clear"/>
            <w:tcMar>
              <w:top w:w="57" w:type="dxa"/>
              <w:left w:w="57" w:type="dxa"/>
              <w:bottom w:w="57" w:type="dxa"/>
              <w:right w:w="57"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CE181E"/>
                <w:sz w:val="16"/>
                <w:szCs w:val="16"/>
                <w:u w:val="none"/>
              </w:rPr>
            </w:pPr>
            <w:r>
              <w:rPr>
                <w:b w:val="false"/>
                <w:bCs w:val="false"/>
                <w:i w:val="false"/>
                <w:iCs w:val="false"/>
                <w:strike w:val="false"/>
                <w:dstrike w:val="false"/>
                <w:outline w:val="false"/>
                <w:shadow w:val="false"/>
                <w:color w:val="CE181E"/>
                <w:sz w:val="16"/>
                <w:szCs w:val="16"/>
                <w:u w:val="none"/>
              </w:rPr>
              <w:t>Floschenstadion Sindelfingen Rosenstraße 12/1</w:t>
              <w:br/>
            </w:r>
            <w:r>
              <w:rPr>
                <w:b/>
                <w:bCs/>
                <w:i w:val="false"/>
                <w:iCs w:val="false"/>
                <w:strike w:val="false"/>
                <w:dstrike w:val="false"/>
                <w:outline w:val="false"/>
                <w:shadow w:val="false"/>
                <w:color w:val="CE181E"/>
                <w:sz w:val="16"/>
                <w:szCs w:val="16"/>
                <w:u w:val="none"/>
              </w:rPr>
              <w:t>71063</w:t>
            </w:r>
            <w:r>
              <w:rPr>
                <w:b w:val="false"/>
                <w:bCs w:val="false"/>
                <w:i w:val="false"/>
                <w:iCs w:val="false"/>
                <w:strike w:val="false"/>
                <w:dstrike w:val="false"/>
                <w:outline w:val="false"/>
                <w:shadow w:val="false"/>
                <w:color w:val="CE181E"/>
                <w:sz w:val="16"/>
                <w:szCs w:val="16"/>
                <w:u w:val="none"/>
              </w:rPr>
              <w:t xml:space="preserve"> Sindelfingen</w:t>
            </w:r>
          </w:p>
        </w:tc>
      </w:tr>
      <w:tr>
        <w:trPr>
          <w:trHeight w:val="266" w:hRule="atLeast"/>
        </w:trPr>
        <w:tc>
          <w:tcPr>
            <w:tcW w:w="2550" w:type="dxa"/>
            <w:tcBorders>
              <w:left w:val="single" w:sz="2" w:space="0" w:color="FFFFFF"/>
              <w:bottom w:val="single" w:sz="2" w:space="0" w:color="FFFFFF"/>
              <w:right w:val="single" w:sz="2" w:space="0" w:color="FFFFFF"/>
              <w:insideH w:val="single" w:sz="2" w:space="0" w:color="FFFFFF"/>
              <w:insideV w:val="single" w:sz="2" w:space="0" w:color="FFFFFF"/>
            </w:tcBorders>
            <w:shd w:fill="30393F" w:val="clear"/>
            <w:vAlign w:val="center"/>
          </w:tcPr>
          <w:p>
            <w:pPr>
              <w:pStyle w:val="TableHeading"/>
              <w:spacing w:before="57" w:after="57"/>
              <w:jc w:val="left"/>
              <w:rPr>
                <w:rFonts w:ascii="Helvetica Neue" w:hAnsi="Helvetica Neue"/>
                <w:b w:val="false"/>
                <w:b w:val="false"/>
                <w:bCs w:val="false"/>
                <w:i w:val="false"/>
                <w:i w:val="false"/>
                <w:iCs w:val="false"/>
                <w:strike w:val="false"/>
                <w:dstrike w:val="false"/>
                <w:outline w:val="false"/>
                <w:shadow w:val="false"/>
                <w:color w:val="FFFFFF"/>
                <w:sz w:val="16"/>
                <w:szCs w:val="16"/>
                <w:u w:val="none"/>
              </w:rPr>
            </w:pPr>
            <w:r>
              <w:rPr>
                <w:rFonts w:ascii="Helvetica Neue" w:hAnsi="Helvetica Neue"/>
                <w:b w:val="false"/>
                <w:bCs w:val="false"/>
                <w:i w:val="false"/>
                <w:iCs w:val="false"/>
                <w:strike w:val="false"/>
                <w:dstrike w:val="false"/>
                <w:outline w:val="false"/>
                <w:shadow w:val="false"/>
                <w:color w:val="FFFFFF"/>
                <w:sz w:val="16"/>
                <w:szCs w:val="16"/>
                <w:u w:val="none"/>
              </w:rPr>
              <w:t>Bundesfinale</w:t>
            </w:r>
          </w:p>
        </w:tc>
        <w:tc>
          <w:tcPr>
            <w:tcW w:w="2552" w:type="dxa"/>
            <w:tcBorders>
              <w:left w:val="single" w:sz="2" w:space="0" w:color="333333"/>
              <w:bottom w:val="single" w:sz="2" w:space="0" w:color="333333"/>
              <w:insideH w:val="single" w:sz="2" w:space="0" w:color="333333"/>
            </w:tcBorders>
            <w:shd w:fill="auto" w:val="clear"/>
            <w:tcMar>
              <w:top w:w="57" w:type="dxa"/>
              <w:left w:w="54"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auto"/>
                <w:sz w:val="16"/>
                <w:szCs w:val="16"/>
                <w:u w:val="none"/>
              </w:rPr>
            </w:pPr>
            <w:r>
              <w:rPr>
                <w:b w:val="false"/>
                <w:bCs w:val="false"/>
                <w:i w:val="false"/>
                <w:iCs w:val="false"/>
                <w:strike w:val="false"/>
                <w:dstrike w:val="false"/>
                <w:outline w:val="false"/>
                <w:shadow w:val="false"/>
                <w:color w:val="auto"/>
                <w:sz w:val="16"/>
                <w:szCs w:val="16"/>
                <w:u w:val="none"/>
              </w:rPr>
              <w:t>13</w:t>
            </w:r>
            <w:r>
              <w:rPr>
                <w:b w:val="false"/>
                <w:bCs w:val="false"/>
                <w:i w:val="false"/>
                <w:iCs w:val="false"/>
                <w:strike w:val="false"/>
                <w:dstrike w:val="false"/>
                <w:outline w:val="false"/>
                <w:shadow w:val="false"/>
                <w:color w:val="auto"/>
                <w:sz w:val="16"/>
                <w:szCs w:val="16"/>
                <w:u w:val="none"/>
              </w:rPr>
              <w:t xml:space="preserve">. bis </w:t>
            </w:r>
            <w:r>
              <w:rPr>
                <w:b w:val="false"/>
                <w:bCs w:val="false"/>
                <w:i w:val="false"/>
                <w:iCs w:val="false"/>
                <w:strike w:val="false"/>
                <w:dstrike w:val="false"/>
                <w:outline w:val="false"/>
                <w:shadow w:val="false"/>
                <w:color w:val="auto"/>
                <w:sz w:val="16"/>
                <w:szCs w:val="16"/>
                <w:u w:val="none"/>
              </w:rPr>
              <w:t>17</w:t>
            </w:r>
            <w:r>
              <w:rPr>
                <w:b w:val="false"/>
                <w:bCs w:val="false"/>
                <w:i w:val="false"/>
                <w:iCs w:val="false"/>
                <w:strike w:val="false"/>
                <w:dstrike w:val="false"/>
                <w:outline w:val="false"/>
                <w:shadow w:val="false"/>
                <w:color w:val="auto"/>
                <w:sz w:val="16"/>
                <w:szCs w:val="16"/>
                <w:u w:val="none"/>
              </w:rPr>
              <w:t>. September 20</w:t>
            </w:r>
            <w:r>
              <w:rPr>
                <w:b w:val="false"/>
                <w:bCs w:val="false"/>
                <w:i w:val="false"/>
                <w:iCs w:val="false"/>
                <w:strike w:val="false"/>
                <w:dstrike w:val="false"/>
                <w:outline w:val="false"/>
                <w:shadow w:val="false"/>
                <w:color w:val="auto"/>
                <w:sz w:val="16"/>
                <w:szCs w:val="16"/>
                <w:u w:val="none"/>
              </w:rPr>
              <w:t>22</w:t>
            </w:r>
          </w:p>
        </w:tc>
        <w:tc>
          <w:tcPr>
            <w:tcW w:w="1928" w:type="dxa"/>
            <w:tcBorders>
              <w:bottom w:val="single" w:sz="2" w:space="0" w:color="333333"/>
              <w:insideH w:val="single" w:sz="2" w:space="0" w:color="333333"/>
            </w:tcBorders>
            <w:shd w:fill="auto" w:val="clear"/>
            <w:tcMar>
              <w:top w:w="57" w:type="dxa"/>
              <w:left w:w="57" w:type="dxa"/>
              <w:bottom w:w="57" w:type="dxa"/>
              <w:right w:w="57" w:type="dxa"/>
            </w:tcM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auto"/>
                <w:sz w:val="16"/>
                <w:szCs w:val="16"/>
                <w:u w:val="none"/>
              </w:rPr>
            </w:pPr>
            <w:r>
              <w:rPr>
                <w:b w:val="false"/>
                <w:bCs w:val="false"/>
                <w:i w:val="false"/>
                <w:iCs w:val="false"/>
                <w:strike w:val="false"/>
                <w:dstrike w:val="false"/>
                <w:outline w:val="false"/>
                <w:shadow w:val="false"/>
                <w:color w:val="auto"/>
                <w:sz w:val="16"/>
                <w:szCs w:val="16"/>
                <w:u w:val="none"/>
              </w:rPr>
            </w:r>
          </w:p>
        </w:tc>
        <w:tc>
          <w:tcPr>
            <w:tcW w:w="3176" w:type="dxa"/>
            <w:tcBorders>
              <w:bottom w:val="single" w:sz="2" w:space="0" w:color="333333"/>
              <w:right w:val="single" w:sz="2" w:space="0" w:color="333333"/>
              <w:insideH w:val="single" w:sz="2" w:space="0" w:color="333333"/>
              <w:insideV w:val="single" w:sz="2" w:space="0" w:color="333333"/>
            </w:tcBorders>
            <w:shd w:fill="auto" w:val="clear"/>
            <w:tcMar>
              <w:top w:w="57" w:type="dxa"/>
              <w:left w:w="57" w:type="dxa"/>
              <w:bottom w:w="57" w:type="dxa"/>
              <w:right w:w="57" w:type="dxa"/>
            </w:tcM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auto"/>
                <w:sz w:val="16"/>
                <w:szCs w:val="16"/>
                <w:u w:val="none"/>
              </w:rPr>
            </w:pPr>
            <w:r>
              <w:rPr>
                <w:b w:val="false"/>
                <w:bCs w:val="false"/>
                <w:i w:val="false"/>
                <w:iCs w:val="false"/>
                <w:strike w:val="false"/>
                <w:dstrike w:val="false"/>
                <w:outline w:val="false"/>
                <w:shadow w:val="false"/>
                <w:color w:val="auto"/>
                <w:sz w:val="16"/>
                <w:szCs w:val="16"/>
                <w:u w:val="none"/>
              </w:rPr>
              <w:t>Herbstfinale in Berlin</w:t>
            </w:r>
          </w:p>
        </w:tc>
      </w:tr>
    </w:tbl>
    <w:p>
      <w:pPr>
        <w:pStyle w:val="Heading3"/>
        <w:numPr>
          <w:ilvl w:val="2"/>
          <w:numId w:val="1"/>
        </w:numPr>
        <w:rPr/>
      </w:pPr>
      <w:r>
        <w:rPr/>
        <w:t>Meldungen an:</w:t>
        <w:tab/>
        <w:tab/>
      </w:r>
      <w:r>
        <w:rPr>
          <w:b/>
          <w:bCs/>
        </w:rPr>
        <w:t>Martin Metz</w:t>
      </w:r>
      <w:r>
        <w:rPr/>
        <w:tab/>
        <w:tab/>
        <w:t>Special Olympics BW</w:t>
        <w:br/>
        <w:tab/>
        <w:tab/>
        <w:tab/>
        <w:tab/>
        <w:tab/>
        <w:tab/>
        <w:tab/>
        <w:t>Haus des Sports Karlsruhe</w:t>
      </w:r>
    </w:p>
    <w:p>
      <w:pPr>
        <w:pStyle w:val="TextBody"/>
        <w:rPr/>
      </w:pPr>
      <w:r>
        <w:rPr/>
        <w:tab/>
        <w:tab/>
        <w:tab/>
        <w:tab/>
        <w:tab/>
        <w:tab/>
        <w:tab/>
        <w:t>Am Fächerbad 5</w:t>
        <w:br/>
        <w:tab/>
        <w:tab/>
        <w:tab/>
        <w:tab/>
        <w:tab/>
        <w:tab/>
        <w:tab/>
        <w:t>76131 Karlsruhe</w:t>
      </w:r>
    </w:p>
    <w:p>
      <w:pPr>
        <w:pStyle w:val="TextBody"/>
        <w:rPr/>
      </w:pPr>
      <w:r>
        <w:rPr/>
        <w:tab/>
        <w:tab/>
        <w:tab/>
        <w:t xml:space="preserve"> </w:t>
        <w:tab/>
        <w:tab/>
        <w:tab/>
        <w:tab/>
      </w:r>
      <w:hyperlink r:id="rId5">
        <w:r>
          <w:rPr>
            <w:rStyle w:val="InternetLink"/>
          </w:rPr>
          <w:t>martin.metz@so-bw.de</w:t>
        </w:r>
      </w:hyperlink>
    </w:p>
    <w:p>
      <w:pPr>
        <w:pStyle w:val="Hinweis"/>
        <w:spacing w:before="0" w:after="96"/>
        <w:rPr/>
      </w:pPr>
      <w:r>
        <w:rPr/>
        <w:t>Achtung:</w:t>
        <w:br/>
        <w:t>Spätere Änderungen in Wettkampfklassen und Terminen sind möglich.</w:t>
        <w:br/>
        <w:t xml:space="preserve">Bitte beachten Sie die aktualisierten Wettkampfdaten und Termine auf </w:t>
        <w:br/>
        <w:t>www.machmit-bw.de/jugend-trainiert/</w:t>
      </w:r>
      <w:r>
        <w:rPr/>
        <w:t>paralympics</w:t>
      </w:r>
      <w:r>
        <w:rPr/>
        <w:t>/</w:t>
      </w:r>
      <w:r>
        <w:rPr/>
        <w:t>leichtathletik-para</w:t>
      </w:r>
    </w:p>
    <w:sectPr>
      <w:headerReference w:type="first" r:id="rId6"/>
      <w:footerReference w:type="default" r:id="rId7"/>
      <w:type w:val="nextPage"/>
      <w:pgSz w:w="11906" w:h="16838"/>
      <w:pgMar w:left="850" w:right="850" w:header="0" w:top="850" w:footer="680" w:bottom="153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Helvetica Neue">
    <w:altName w:val="Times New Roman"/>
    <w:charset w:val="01"/>
    <w:family w:val="swiss"/>
    <w:pitch w:val="variable"/>
  </w:font>
  <w:font w:name="Thorndale">
    <w:altName w:val="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Leichtathletik Para</w:t>
          </w:r>
          <w:r>
            <w:rPr>
              <w:sz w:val="16"/>
              <w:szCs w:val="16"/>
            </w:rPr>
            <w:t xml:space="preserve"> –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3</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decimal"/>
      <w:lvlText w:val="%2"/>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227"/>
        </w:tabs>
        <w:ind w:left="227" w:hanging="227"/>
      </w:pPr>
      <w:rPr/>
    </w:lvl>
    <w:lvl w:ilvl="1">
      <w:start w:val="2"/>
      <w:numFmt w:val="decimal"/>
      <w:lvlText w:val="%1.%2."/>
      <w:lvlJc w:val="left"/>
      <w:pPr>
        <w:tabs>
          <w:tab w:val="num" w:pos="624"/>
        </w:tabs>
        <w:ind w:left="624" w:hanging="369"/>
      </w:pPr>
      <w:rPr/>
    </w:lvl>
    <w:lvl w:ilvl="2">
      <w:start w:val="3"/>
      <w:numFmt w:val="lowerLetter"/>
      <w:lvlText w:val="%3)"/>
      <w:lvlJc w:val="left"/>
      <w:pPr>
        <w:tabs>
          <w:tab w:val="num" w:pos="879"/>
        </w:tabs>
        <w:ind w:left="879" w:hanging="255"/>
      </w:pPr>
      <w:rPr/>
    </w:lvl>
    <w:lvl w:ilvl="3">
      <w:start w:val="1"/>
      <w:numFmt w:val="bullet"/>
      <w:lvlText w:val=""/>
      <w:lvlJc w:val="left"/>
      <w:pPr>
        <w:tabs>
          <w:tab w:val="num" w:pos="1134"/>
        </w:tabs>
        <w:ind w:left="1134" w:hanging="224"/>
      </w:pPr>
      <w:rPr>
        <w:rFonts w:ascii="Symbol" w:hAnsi="Symbol" w:cs="Symbol" w:hint="default"/>
      </w:rPr>
    </w:lvl>
    <w:lvl w:ilvl="4">
      <w:start w:val="1"/>
      <w:numFmt w:val="bullet"/>
      <w:lvlText w:val=""/>
      <w:lvlJc w:val="left"/>
      <w:pPr>
        <w:tabs>
          <w:tab w:val="num" w:pos="1358"/>
        </w:tabs>
        <w:ind w:left="1358" w:hanging="224"/>
      </w:pPr>
      <w:rPr>
        <w:rFonts w:ascii="Symbol" w:hAnsi="Symbol" w:cs="Symbol" w:hint="default"/>
      </w:rPr>
    </w:lvl>
    <w:lvl w:ilvl="5">
      <w:start w:val="1"/>
      <w:numFmt w:val="bullet"/>
      <w:lvlText w:val=""/>
      <w:lvlJc w:val="left"/>
      <w:pPr>
        <w:tabs>
          <w:tab w:val="num" w:pos="1582"/>
        </w:tabs>
        <w:ind w:left="1582" w:hanging="224"/>
      </w:pPr>
      <w:rPr>
        <w:rFonts w:ascii="Symbol" w:hAnsi="Symbol" w:cs="Symbol" w:hint="default"/>
      </w:rPr>
    </w:lvl>
    <w:lvl w:ilvl="6">
      <w:start w:val="1"/>
      <w:numFmt w:val="bullet"/>
      <w:lvlText w:val=""/>
      <w:lvlJc w:val="left"/>
      <w:pPr>
        <w:tabs>
          <w:tab w:val="num" w:pos="1806"/>
        </w:tabs>
        <w:ind w:left="1806" w:hanging="224"/>
      </w:pPr>
      <w:rPr>
        <w:rFonts w:ascii="Symbol" w:hAnsi="Symbol" w:cs="Symbol" w:hint="default"/>
      </w:rPr>
    </w:lvl>
    <w:lvl w:ilvl="7">
      <w:start w:val="1"/>
      <w:numFmt w:val="bullet"/>
      <w:lvlText w:val=""/>
      <w:lvlJc w:val="left"/>
      <w:pPr>
        <w:tabs>
          <w:tab w:val="num" w:pos="2030"/>
        </w:tabs>
        <w:ind w:left="2030" w:hanging="224"/>
      </w:pPr>
      <w:rPr>
        <w:rFonts w:ascii="Symbol" w:hAnsi="Symbol" w:cs="Symbol" w:hint="default"/>
      </w:rPr>
    </w:lvl>
    <w:lvl w:ilvl="8">
      <w:start w:val="1"/>
      <w:numFmt w:val="bullet"/>
      <w:lvlText w:val=""/>
      <w:lvlJc w:val="left"/>
      <w:pPr>
        <w:tabs>
          <w:tab w:val="num" w:pos="2254"/>
        </w:tabs>
        <w:ind w:left="2254" w:hanging="224"/>
      </w:pPr>
      <w:rPr>
        <w:rFonts w:ascii="Symbol" w:hAnsi="Symbol" w:cs="Symbol" w:hint="default"/>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bCs/>
      <w:color w:val="00090F"/>
      <w:sz w:val="20"/>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WW8Num13z0">
    <w:name w:val="WW8Num13z0"/>
    <w:qFormat/>
    <w:rPr>
      <w:rFonts w:cs="Arial"/>
      <w:sz w:val="16"/>
      <w:szCs w:val="16"/>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bCs/>
      <w:color w:val="00090F"/>
      <w:sz w:val="16"/>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WW8Num13">
    <w:name w:val="WW8Num13"/>
    <w:qFormat/>
  </w:style>
  <w:style w:type="numbering" w:styleId="SUB">
    <w:name w:val="SUB"/>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ecialolympics.de/" TargetMode="External"/><Relationship Id="rId3" Type="http://schemas.openxmlformats.org/officeDocument/2006/relationships/hyperlink" Target="https://www.jugendtrainiert.com/" TargetMode="External"/><Relationship Id="rId4" Type="http://schemas.openxmlformats.org/officeDocument/2006/relationships/hyperlink" Target="https://www.paralympics.org/athletics" TargetMode="External"/><Relationship Id="rId5" Type="http://schemas.openxmlformats.org/officeDocument/2006/relationships/hyperlink" Target="mailto:martin.metz@so-bw.de"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2823</TotalTime>
  <Application>LibreOffice/6.0.5.2$MacOSX_X86_64 LibreOffice_project/54c8cbb85f300ac59db32fe8a675ff7683cd5a16</Application>
  <Pages>3</Pages>
  <Words>707</Words>
  <Characters>4652</Characters>
  <CharactersWithSpaces>5328</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2021-07-19T09:14:55Z</dcterms:modified>
  <cp:revision>109</cp:revision>
  <dc:subject/>
  <dc:title/>
</cp:coreProperties>
</file>