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Tischtennis</w:t>
            </w:r>
          </w:p>
        </w:tc>
      </w:tr>
    </w:tbl>
    <w:p>
      <w:pPr>
        <w:pStyle w:val="Wrap"/>
        <w:rPr/>
      </w:pPr>
      <w:r>
        <w:rPr/>
      </w:r>
    </w:p>
    <w:p>
      <w:pPr>
        <w:pStyle w:val="Heading1"/>
        <w:numPr>
          <w:ilvl w:val="0"/>
          <w:numId w:val="1"/>
        </w:numPr>
        <w:rPr/>
      </w:pPr>
      <w:r>
        <w:rPr/>
        <w:t>Allgemeine Bestimmungen</w:t>
      </w:r>
    </w:p>
    <w:p>
      <w:pPr>
        <w:pStyle w:val="TextBody"/>
        <w:rPr/>
      </w:pPr>
      <w:r>
        <w:rPr/>
        <w:t xml:space="preserve">Gespielt wird – soweit in dieser Ausschreibung nichts Anderes festgelegt ist – nach den Regeln des Internationalen Tischtennis-Verbandes und der Wettspielordnung des Deutschen Tischtennis-Bundes. Siehe auch: </w:t>
      </w:r>
      <w:hyperlink r:id="rId2">
        <w:r>
          <w:rPr>
            <w:rStyle w:val="InternetLink"/>
          </w:rPr>
          <w:t>https://www.tischtennis.de/dttb/regeln-satzung/satzung-ordnungen.html</w:t>
        </w:r>
      </w:hyperlink>
    </w:p>
    <w:p>
      <w:pPr>
        <w:pStyle w:val="Hinweis"/>
        <w:rPr/>
      </w:pPr>
      <w:r>
        <w:rPr/>
        <w:t>Hinweis zum Ball: Gespielt wird mit einem Tischtennisball aus Plastik (3-Stern-Qualität ab Landesfinale).</w:t>
      </w:r>
    </w:p>
    <w:p>
      <w:pPr>
        <w:pStyle w:val="Hinweis"/>
        <w:ind w:left="0" w:right="0" w:hanging="0"/>
        <w:rPr/>
      </w:pPr>
      <w:r>
        <w:rPr/>
        <w:t xml:space="preserve">Allgemeine </w:t>
      </w:r>
      <w:r>
        <w:rPr/>
        <w:t>Hinweis</w:t>
      </w:r>
      <w:r>
        <w:rPr/>
        <w:t>e</w:t>
      </w:r>
      <w:r>
        <w:rPr/>
        <w:t xml:space="preserve">: </w:t>
      </w:r>
    </w:p>
    <w:p>
      <w:pPr>
        <w:pStyle w:val="Hinweis"/>
        <w:ind w:left="0" w:right="0" w:hanging="0"/>
        <w:rPr/>
      </w:pPr>
      <w:r>
        <w:rPr/>
        <w:t xml:space="preserve">Um der Schulsituation gerecht zu werden, können Änderungen der Wettspielordnung des DTTB durch den </w:t>
      </w:r>
      <w:r>
        <w:rPr/>
        <w:t>Landesbeauftragten, die RB-Beauftragten und die Kreisbeauftragten erfolgen.</w:t>
      </w:r>
    </w:p>
    <w:p>
      <w:pPr>
        <w:pStyle w:val="Hinweis"/>
        <w:ind w:left="0" w:right="0" w:hanging="0"/>
        <w:rPr/>
      </w:pPr>
      <w:r>
        <w:rPr/>
        <w:t>Auf allen Wettkampfebenen muss jede Mannschaft von einer Lehrkraft oder von einer von der Schulleitung beauftragten volljährigen Person betreut werden.</w:t>
      </w:r>
    </w:p>
    <w:p>
      <w:pPr>
        <w:pStyle w:val="TextBody"/>
        <w:numPr>
          <w:ilvl w:val="0"/>
          <w:numId w:val="2"/>
        </w:numPr>
        <w:rPr/>
      </w:pPr>
      <w:r>
        <w:rPr/>
        <w:t>Jede Schule kann für die einzelnen Wettkampfklassen mehrere Mannschaften melden, jedoch darf jede nachfolgend gemeldete Mannschaft nicht spielstärker sein. Der Start in zwei Wettkampfklassen an einem Tag ist nicht erlaubt.</w:t>
      </w:r>
    </w:p>
    <w:p>
      <w:pPr>
        <w:pStyle w:val="TextBody"/>
        <w:numPr>
          <w:ilvl w:val="0"/>
          <w:numId w:val="0"/>
        </w:numPr>
        <w:ind w:left="567" w:hanging="0"/>
        <w:rPr/>
      </w:pPr>
      <w:r>
        <w:rPr/>
        <w:t>Die Allgemeine Startklausel gilt erst ab dem RB-Finale. Hat eine Mannschaft dort das Landesfinale erreicht, darf ein Schüler dieser Mannschaft nicht in einer anderen Mannschaft auf RB-Ebene spielen.</w:t>
      </w:r>
    </w:p>
    <w:p>
      <w:pPr>
        <w:pStyle w:val="TextBody"/>
        <w:numPr>
          <w:ilvl w:val="0"/>
          <w:numId w:val="2"/>
        </w:numPr>
        <w:rPr/>
      </w:pPr>
      <w:r>
        <w:rPr/>
        <w:t>In allen Wettkampfklassen muss die Mannschaft der Spielstärke nach aufgestellt werden.</w:t>
      </w:r>
    </w:p>
    <w:p>
      <w:pPr>
        <w:pStyle w:val="TextBody"/>
        <w:numPr>
          <w:ilvl w:val="0"/>
          <w:numId w:val="0"/>
        </w:numPr>
        <w:ind w:left="567" w:hanging="0"/>
        <w:rPr/>
      </w:pPr>
      <w:r>
        <w:rPr/>
        <w:t xml:space="preserve">Die Spieler/Spielerinnen sind einschließlich des Ersatzspielers/der Ersatzspielerin der Spielstärke gemäß Quartals-Tischtennis Ranglisten-Wert (Q-TTR-Wert, falls vorhanden) mit den Toleranzen gemäß Wettspielordnung des DTTB, Abschnitt H, Nr. 2.2 und 2.3 aufzustellen. </w:t>
      </w:r>
    </w:p>
    <w:p>
      <w:pPr>
        <w:pStyle w:val="TextBody"/>
        <w:numPr>
          <w:ilvl w:val="0"/>
          <w:numId w:val="0"/>
        </w:numPr>
        <w:ind w:left="567" w:hanging="0"/>
        <w:rPr/>
      </w:pPr>
      <w:r>
        <w:rPr/>
        <w:t xml:space="preserve">Die </w:t>
      </w:r>
      <w:r>
        <w:rPr>
          <w:b/>
          <w:bCs/>
        </w:rPr>
        <w:t>Aufstellung</w:t>
      </w:r>
      <w:r>
        <w:rPr/>
        <w:t xml:space="preserve"> muss nach Spielstärke gemäß Q-TTR-Wert erfolgen. Es gilt der Q-TTR-Wert, der zum Tag des Wettkampfes Gültigkeit hat (gemäß den Stichtagen laut DTTB- Wettspielordnung D 1.4). </w:t>
      </w:r>
    </w:p>
    <w:p>
      <w:pPr>
        <w:pStyle w:val="TextBody"/>
        <w:numPr>
          <w:ilvl w:val="0"/>
          <w:numId w:val="0"/>
        </w:numPr>
        <w:ind w:left="567" w:hanging="0"/>
        <w:rPr/>
      </w:pPr>
      <w:r>
        <w:rPr/>
        <w:t xml:space="preserve">Dieser </w:t>
      </w:r>
      <w:r>
        <w:rPr>
          <w:b/>
          <w:bCs/>
        </w:rPr>
        <w:t>Stichtag</w:t>
      </w:r>
      <w:r>
        <w:rPr/>
        <w:t xml:space="preserve"> ist: </w:t>
      </w:r>
    </w:p>
    <w:p>
      <w:pPr>
        <w:pStyle w:val="TextBody"/>
        <w:numPr>
          <w:ilvl w:val="1"/>
          <w:numId w:val="3"/>
        </w:numPr>
        <w:rPr>
          <w:color w:val="CE181E"/>
        </w:rPr>
      </w:pPr>
      <w:r>
        <w:rPr>
          <w:color w:val="CE181E"/>
        </w:rPr>
        <w:t xml:space="preserve">der </w:t>
      </w:r>
      <w:r>
        <w:rPr>
          <w:b/>
          <w:bCs/>
          <w:color w:val="CE181E"/>
        </w:rPr>
        <w:t xml:space="preserve">11. Februar </w:t>
      </w:r>
      <w:r>
        <w:rPr>
          <w:b w:val="false"/>
          <w:bCs w:val="false"/>
          <w:color w:val="CE181E"/>
        </w:rPr>
        <w:t xml:space="preserve">für das </w:t>
      </w:r>
      <w:r>
        <w:rPr>
          <w:b/>
          <w:bCs/>
          <w:color w:val="CE181E"/>
        </w:rPr>
        <w:t>Landes- und Bundesfinale</w:t>
      </w:r>
    </w:p>
    <w:p>
      <w:pPr>
        <w:pStyle w:val="TextBody"/>
        <w:numPr>
          <w:ilvl w:val="1"/>
          <w:numId w:val="3"/>
        </w:numPr>
        <w:rPr>
          <w:color w:val="CE181E"/>
        </w:rPr>
      </w:pPr>
      <w:r>
        <w:rPr>
          <w:color w:val="CE181E"/>
        </w:rPr>
        <w:t xml:space="preserve">der </w:t>
      </w:r>
      <w:r>
        <w:rPr>
          <w:b/>
          <w:bCs/>
          <w:color w:val="CE181E"/>
        </w:rPr>
        <w:t>11. August</w:t>
      </w:r>
      <w:r>
        <w:rPr>
          <w:color w:val="CE181E"/>
        </w:rPr>
        <w:t xml:space="preserve"> für die </w:t>
      </w:r>
      <w:r>
        <w:rPr>
          <w:b/>
          <w:bCs/>
          <w:color w:val="CE181E"/>
        </w:rPr>
        <w:t>Kreisfinals und RB-Finals</w:t>
      </w:r>
      <w:r>
        <w:rPr>
          <w:color w:val="CE181E"/>
        </w:rPr>
        <w:t>.</w:t>
      </w:r>
    </w:p>
    <w:p>
      <w:pPr>
        <w:pStyle w:val="TextBody"/>
        <w:numPr>
          <w:ilvl w:val="0"/>
          <w:numId w:val="2"/>
        </w:numPr>
        <w:rPr/>
      </w:pPr>
      <w:r>
        <w:rPr/>
        <w:t xml:space="preserve">Die Einzelaufstellung gilt für das gesamte Turnier. Vor Beginn einer Begegnung gibt der Mannschaftsbetreuer/die Mannschaftsbetreuerin bekannt, welche sechs Spieler/Spielerinnen der Rangliste die Einzelspiele bestreiten (Eintragung auf dem Spielbogen). Die Doppelaufstellung kann unter Beachtung der nachfolgenden Bestimmungen von Spiel zu Spiel geändert werden. Die in einem Spiel auf den Plätzen 1 bis 4 eingesetzten Spieler/ Spielerinnen müssen in den Doppeln 1 oder 2 eingesetzt werden. Im Doppel 3 dürfen nur Spieler/Spielerinnen eingesetzt werden, die in der jeweiligen Begegnung ab Platz 5 der Einzelaufstellung benannt sind. Jeder Spieler/Jede Spielerin darf nur einmal im Doppel eingesetzt werden. </w:t>
      </w:r>
    </w:p>
    <w:p>
      <w:pPr>
        <w:pStyle w:val="TextBody"/>
        <w:numPr>
          <w:ilvl w:val="0"/>
          <w:numId w:val="2"/>
        </w:numPr>
        <w:rPr/>
      </w:pPr>
      <w:r>
        <w:rPr/>
        <w:t>Es wird auf drei Gewinnsätze gespielt. Beim Bundesfinale werden alle Gruppenspiele durchgespielt. In der Zwischenrunde und bei den Platzierungsspielen können die Spiele nach Erreichen des Siegpunktes abgebrochen werden.</w:t>
      </w:r>
    </w:p>
    <w:p>
      <w:pPr>
        <w:pStyle w:val="TextBody"/>
        <w:numPr>
          <w:ilvl w:val="0"/>
          <w:numId w:val="2"/>
        </w:numPr>
        <w:rPr/>
      </w:pPr>
      <w:r>
        <w:rPr/>
        <w:t xml:space="preserve">Für die Ermittlung der Rangfolge nach Abschluss der Gruppenspiele gelten folgende Kriterien in nachstehender Reihenfolge: </w:t>
      </w:r>
    </w:p>
    <w:p>
      <w:pPr>
        <w:pStyle w:val="TextBody"/>
        <w:numPr>
          <w:ilvl w:val="0"/>
          <w:numId w:val="0"/>
        </w:numPr>
        <w:ind w:left="567" w:hanging="0"/>
        <w:rPr/>
      </w:pPr>
      <w:r>
        <w:rPr/>
        <w:t xml:space="preserve">a) Punktdifferenz </w:t>
      </w:r>
    </w:p>
    <w:p>
      <w:pPr>
        <w:pStyle w:val="TextBody"/>
        <w:numPr>
          <w:ilvl w:val="0"/>
          <w:numId w:val="0"/>
        </w:numPr>
        <w:ind w:left="567" w:hanging="0"/>
        <w:rPr/>
      </w:pPr>
      <w:r>
        <w:rPr/>
        <w:t xml:space="preserve">b) Spieldifferenz </w:t>
      </w:r>
    </w:p>
    <w:p>
      <w:pPr>
        <w:pStyle w:val="TextBody"/>
        <w:numPr>
          <w:ilvl w:val="0"/>
          <w:numId w:val="0"/>
        </w:numPr>
        <w:ind w:left="567" w:hanging="0"/>
        <w:rPr/>
      </w:pPr>
      <w:r>
        <w:rPr/>
        <w:t xml:space="preserve">c) Satzdifferenz </w:t>
      </w:r>
    </w:p>
    <w:p>
      <w:pPr>
        <w:pStyle w:val="TextBody"/>
        <w:numPr>
          <w:ilvl w:val="0"/>
          <w:numId w:val="0"/>
        </w:numPr>
        <w:ind w:left="567" w:hanging="0"/>
        <w:rPr/>
      </w:pPr>
      <w:r>
        <w:rPr/>
        <w:t xml:space="preserve">d) Balldifferenz  </w:t>
      </w:r>
    </w:p>
    <w:tbl>
      <w:tblPr>
        <w:tblW w:w="10206"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4" w:type="dxa"/>
          <w:bottom w:w="57" w:type="dxa"/>
          <w:right w:w="57" w:type="dxa"/>
        </w:tblCellMar>
      </w:tblPr>
      <w:tblGrid>
        <w:gridCol w:w="1700"/>
        <w:gridCol w:w="1701"/>
        <w:gridCol w:w="1701"/>
        <w:gridCol w:w="1701"/>
        <w:gridCol w:w="1701"/>
        <w:gridCol w:w="1702"/>
      </w:tblGrid>
      <w:tr>
        <w:trPr/>
        <w:tc>
          <w:tcPr>
            <w:tcW w:w="5102" w:type="dxa"/>
            <w:gridSpan w:val="3"/>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Für den Landeswettbewerb:</w:t>
            </w:r>
          </w:p>
        </w:tc>
        <w:tc>
          <w:tcPr>
            <w:tcW w:w="5104"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Für den Bundeswettbewerb:</w:t>
            </w:r>
          </w:p>
        </w:tc>
      </w:tr>
      <w:tr>
        <w:trPr/>
        <w:tc>
          <w:tcPr>
            <w:tcW w:w="5102" w:type="dxa"/>
            <w:gridSpan w:val="3"/>
            <w:tcBorders>
              <w:left w:val="single" w:sz="2" w:space="0" w:color="000000"/>
              <w:bottom w:val="single" w:sz="2" w:space="0" w:color="000000"/>
              <w:insideH w:val="single" w:sz="2" w:space="0" w:color="000000"/>
            </w:tcBorders>
            <w:shd w:fill="auto" w:val="clea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Eine Mannschaft besteht aus 4 bis 6 Spielern, die 8 Einzelspiele u. ein Doppelspiel austragen. </w:t>
            </w:r>
          </w:p>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Eine Mannschaft muss mit mindestens 3 und </w:t>
              <w:br/>
              <w:t>höchstens 7 Spielern zu den Turnieren anreisen.</w:t>
            </w:r>
          </w:p>
        </w:tc>
        <w:tc>
          <w:tcPr>
            <w:tcW w:w="5104"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Eine Mannschaft besteht aus 6 bis 7 Spielern, </w:t>
              <w:br/>
              <w:t>die 6 Einzel- und 3 Doppelspiele austragen.</w:t>
            </w:r>
          </w:p>
          <w:p>
            <w:pPr>
              <w:pStyle w:val="TableContents"/>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Eine Mannschaft muss mit mindestens 4 und </w:t>
              <w:br/>
              <w:t>höchstens 7 Spielern zu den Turnieren anreisen.</w:t>
            </w:r>
          </w:p>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Vor Beginn jedes Spiels muss die Einzelaufstellung abgegeben werden.</w:t>
            </w:r>
          </w:p>
        </w:tc>
      </w:tr>
      <w:tr>
        <w:trPr/>
        <w:tc>
          <w:tcPr>
            <w:tcW w:w="5102" w:type="dxa"/>
            <w:gridSpan w:val="3"/>
            <w:tcBorders>
              <w:top w:val="single" w:sz="2" w:space="0" w:color="000000"/>
              <w:left w:val="single" w:sz="2" w:space="0" w:color="000000"/>
              <w:bottom w:val="single" w:sz="2" w:space="0" w:color="000000"/>
              <w:insideH w:val="single" w:sz="2" w:space="0" w:color="000000"/>
            </w:tcBorders>
            <w:shd w:fill="auto" w:val="clear"/>
            <w:tcMar>
              <w:top w:w="0" w:type="dxa"/>
              <w:bottom w:w="0" w:type="dxa"/>
            </w:tcM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Spielreihenfolge:</w:t>
            </w:r>
          </w:p>
        </w:tc>
        <w:tc>
          <w:tcPr>
            <w:tcW w:w="5104"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Spielreihenfolge:</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rFonts w:ascii="Helvetica Neue" w:hAnsi="Helvetica Neue"/>
                <w:b/>
                <w:bCs/>
                <w:i w:val="false"/>
                <w:iCs w:val="false"/>
                <w:strike w:val="false"/>
                <w:dstrike w:val="false"/>
                <w:outline w:val="false"/>
                <w:shadow w:val="false"/>
                <w:color w:val="000000"/>
                <w:sz w:val="16"/>
                <w:szCs w:val="16"/>
                <w:u w:val="none"/>
              </w:rPr>
              <w:t>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rFonts w:ascii="Helvetica Neue" w:hAnsi="Helvetica Neue"/>
                <w:b/>
                <w:bCs/>
                <w:i w:val="false"/>
                <w:iCs w:val="false"/>
                <w:strike w:val="false"/>
                <w:dstrike w:val="false"/>
                <w:outline w:val="false"/>
                <w:shadow w:val="false"/>
                <w:color w:val="000000"/>
                <w:sz w:val="16"/>
                <w:szCs w:val="16"/>
                <w:u w:val="none"/>
              </w:rPr>
              <w:t>Mannschaft A</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rFonts w:ascii="Helvetica Neue" w:hAnsi="Helvetica Neue"/>
                <w:b/>
                <w:bCs/>
                <w:i w:val="false"/>
                <w:iCs w:val="false"/>
                <w:strike w:val="false"/>
                <w:dstrike w:val="false"/>
                <w:outline w:val="false"/>
                <w:shadow w:val="false"/>
                <w:color w:val="000000"/>
                <w:sz w:val="16"/>
                <w:szCs w:val="16"/>
                <w:u w:val="none"/>
              </w:rPr>
              <w:t>Mannschaft B</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rFonts w:ascii="Helvetica Neue" w:hAnsi="Helvetica Neue"/>
                <w:b/>
                <w:bCs/>
                <w:i w:val="false"/>
                <w:iCs w:val="false"/>
                <w:strike w:val="false"/>
                <w:dstrike w:val="false"/>
                <w:outline w:val="false"/>
                <w:shadow w:val="false"/>
                <w:color w:val="000000"/>
                <w:sz w:val="16"/>
                <w:szCs w:val="16"/>
                <w:u w:val="none"/>
              </w:rPr>
              <w:t>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rFonts w:ascii="Helvetica Neue" w:hAnsi="Helvetica Neue"/>
                <w:b/>
                <w:bCs/>
                <w:i w:val="false"/>
                <w:iCs w:val="false"/>
                <w:strike w:val="false"/>
                <w:dstrike w:val="false"/>
                <w:outline w:val="false"/>
                <w:shadow w:val="false"/>
                <w:color w:val="000000"/>
                <w:sz w:val="16"/>
                <w:szCs w:val="16"/>
                <w:u w:val="none"/>
              </w:rPr>
              <w:t>Mannschaft A</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rFonts w:ascii="Helvetica Neue" w:hAnsi="Helvetica Neue"/>
                <w:b/>
                <w:bCs/>
                <w:i w:val="false"/>
                <w:iCs w:val="false"/>
                <w:strike w:val="false"/>
                <w:dstrike w:val="false"/>
                <w:outline w:val="false"/>
                <w:shadow w:val="false"/>
                <w:color w:val="000000"/>
                <w:sz w:val="16"/>
                <w:szCs w:val="16"/>
                <w:u w:val="none"/>
              </w:rPr>
              <w:t>Mannschaft B</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1.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1</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2</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1.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 xml:space="preserve">Doppel A </w:t>
            </w:r>
            <w:r>
              <w:rPr>
                <w:b w:val="false"/>
                <w:bCs w:val="false"/>
                <w:i w:val="false"/>
                <w:iCs w:val="false"/>
                <w:strike w:val="false"/>
                <w:dstrike w:val="false"/>
                <w:outline w:val="false"/>
                <w:shadow w:val="false"/>
                <w:color w:val="000000"/>
                <w:sz w:val="16"/>
                <w:szCs w:val="16"/>
                <w:u w:val="none"/>
              </w:rPr>
              <w:t>1</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Doppel B 1</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2.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2</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1</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2.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Doppel A 2</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Doppel B 2</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3.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3</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4</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3.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5</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5</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4.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4</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3</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4.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6</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6</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5.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Doppel A</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Doppel B</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5.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1</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1</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6.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4</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4</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6.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2</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2</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7.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3</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3</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7.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3</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3</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8.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2</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2</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8.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4</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4</w:t>
            </w:r>
          </w:p>
        </w:tc>
      </w:tr>
      <w:tr>
        <w:trPr/>
        <w:tc>
          <w:tcPr>
            <w:tcW w:w="1700"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9.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A 1</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Einzel B 1</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9. Spiel:</w:t>
            </w:r>
          </w:p>
        </w:tc>
        <w:tc>
          <w:tcPr>
            <w:tcW w:w="1701" w:type="dxa"/>
            <w:tcBorders>
              <w:left w:val="single" w:sz="2" w:space="0" w:color="000000"/>
              <w:bottom w:val="single" w:sz="2" w:space="0" w:color="000000"/>
              <w:insideH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Doppel A 3</w:t>
            </w:r>
          </w:p>
        </w:tc>
        <w:tc>
          <w:tcPr>
            <w:tcW w:w="170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Doppel B 3</w:t>
            </w:r>
          </w:p>
        </w:tc>
      </w:tr>
      <w:tr>
        <w:trPr/>
        <w:tc>
          <w:tcPr>
            <w:tcW w:w="10206" w:type="dxa"/>
            <w:gridSpan w:val="6"/>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bottom w:w="0" w:type="dxa"/>
            </w:tcMar>
            <w:vAlign w:val="center"/>
          </w:tcPr>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Eine Mannschaft gewinnt, wenn der 5. Punkt erreicht ist.</w:t>
            </w:r>
          </w:p>
          <w:p>
            <w:pPr>
              <w:pStyle w:val="TableContents"/>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 xml:space="preserve">Doppelaufstellung: Im Doppel 1 und Doppel 2 jeder Mannschaft müssen die in einem Spiel auf den Plätzen 1 bis 4 eingesetzten Spieler spielen. </w:t>
            </w:r>
          </w:p>
          <w:p>
            <w:pPr>
              <w:pStyle w:val="TableContents"/>
              <w:spacing w:before="57" w:after="57"/>
              <w:ind w:left="0" w:right="57" w:hanging="0"/>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Im Doppel 3 dürfen nur Spieler eingesetzt werden, die im jeweiligen Spiel ab Platz 5 aufgestellt sind.</w:t>
            </w:r>
          </w:p>
        </w:tc>
      </w:tr>
    </w:tbl>
    <w:p>
      <w:pPr>
        <w:pStyle w:val="Heading1"/>
        <w:numPr>
          <w:ilvl w:val="0"/>
          <w:numId w:val="1"/>
        </w:numPr>
        <w:rPr/>
      </w:pPr>
      <w:r>
        <w:rPr/>
        <w:t>Termine, Wettkampfangebot und Beauftragte im Schuljahr 20</w:t>
      </w:r>
      <w:r>
        <w:rPr/>
        <w:t>21/2022</w:t>
      </w:r>
    </w:p>
    <w:p>
      <w:pPr>
        <w:pStyle w:val="Hinweis"/>
        <w:pageBreakBefore w:val="false"/>
        <w:rPr/>
      </w:pPr>
      <w:bookmarkStart w:id="0" w:name="__DdeLink__18620_434992475"/>
      <w:r>
        <w:rPr>
          <w:sz w:val="18"/>
          <w:szCs w:val="18"/>
        </w:rPr>
        <w:t>Die aktuelle Version der Ausschreibung und die zugehörigen Meldeunterlagen finden Sie immer unter:</w:t>
      </w:r>
      <w:bookmarkEnd w:id="0"/>
      <w:r>
        <w:rPr/>
        <w:t xml:space="preserve"> </w:t>
      </w:r>
    </w:p>
    <w:p>
      <w:pPr>
        <w:pStyle w:val="Hinweis"/>
        <w:rPr/>
      </w:pPr>
      <w:hyperlink r:id="rId3">
        <w:r>
          <w:rPr>
            <w:rStyle w:val="InternetLink"/>
            <w:sz w:val="24"/>
            <w:szCs w:val="24"/>
          </w:rPr>
          <w:t>www.machmit-bw.de/jugend-trainiert/olympia/tischtennis</w:t>
        </w:r>
      </w:hyperlink>
    </w:p>
    <w:p>
      <w:pPr>
        <w:pStyle w:val="Heading2"/>
        <w:keepNext w:val="true"/>
        <w:numPr>
          <w:ilvl w:val="0"/>
          <w:numId w:val="0"/>
        </w:numPr>
        <w:bidi w:val="0"/>
        <w:spacing w:before="130" w:after="96"/>
        <w:ind w:left="0" w:right="0" w:hanging="0"/>
        <w:outlineLvl w:val="1"/>
        <w:rPr/>
      </w:pPr>
      <w:r>
        <w:rPr/>
      </w:r>
      <w:r>
        <w:br w:type="page"/>
      </w:r>
    </w:p>
    <w:p>
      <w:pPr>
        <w:pStyle w:val="Heading2"/>
        <w:numPr>
          <w:ilvl w:val="1"/>
          <w:numId w:val="1"/>
        </w:numPr>
        <w:bidi w:val="0"/>
        <w:spacing w:before="130" w:after="96"/>
        <w:ind w:left="0" w:right="0" w:hanging="0"/>
        <w:rPr/>
      </w:pPr>
      <w:r>
        <w:rPr/>
        <w:t>Termine</w:t>
      </w:r>
    </w:p>
    <w:p>
      <w:pPr>
        <w:pStyle w:val="Heading3"/>
        <w:numPr>
          <w:ilvl w:val="2"/>
          <w:numId w:val="1"/>
        </w:numPr>
        <w:rPr/>
      </w:pPr>
      <w:r>
        <w:rPr/>
        <w:t>Meldeschluss</w:t>
      </w:r>
    </w:p>
    <w:p>
      <w:pPr>
        <w:pStyle w:val="TextBody"/>
        <w:rPr>
          <w:b/>
          <w:b/>
          <w:bCs/>
          <w:color w:val="CE181E"/>
        </w:rPr>
      </w:pPr>
      <w:r>
        <w:rPr>
          <w:b/>
          <w:bCs/>
          <w:color w:val="CE181E"/>
        </w:rPr>
        <w:t>2</w:t>
      </w:r>
      <w:r>
        <w:rPr>
          <w:b/>
          <w:bCs/>
          <w:color w:val="CE181E"/>
        </w:rPr>
        <w:t>5</w:t>
      </w:r>
      <w:r>
        <w:rPr>
          <w:b/>
          <w:bCs/>
          <w:color w:val="CE181E"/>
        </w:rPr>
        <w:t>. Oktober 2019 (nur mit Meldeformular)</w:t>
      </w:r>
    </w:p>
    <w:p>
      <w:pPr>
        <w:pStyle w:val="Hinweis"/>
        <w:rPr/>
      </w:pPr>
      <w:r>
        <w:rPr/>
        <w:t xml:space="preserve">Mannschaftsmeldungen erfolgen grundsätzlich an die zuständigen </w:t>
      </w:r>
      <w:r>
        <w:fldChar w:fldCharType="begin"/>
      </w:r>
      <w:r>
        <w:rPr>
          <w:rStyle w:val="InternetLink"/>
        </w:rPr>
        <w:instrText> HYPERLINK "https://mm1920-dev.didaktum.de/jugend-trainiert/olympia/tischtennis" \l "beauftragte"</w:instrText>
      </w:r>
      <w:r>
        <w:rPr>
          <w:rStyle w:val="InternetLink"/>
        </w:rPr>
        <w:fldChar w:fldCharType="separate"/>
      </w:r>
      <w:r>
        <w:rPr>
          <w:rStyle w:val="InternetLink"/>
        </w:rPr>
        <w:t>Beauftragten</w:t>
      </w:r>
      <w:r>
        <w:rPr>
          <w:rStyle w:val="InternetLink"/>
        </w:rPr>
        <w:fldChar w:fldCharType="end"/>
      </w:r>
      <w:r>
        <w:rPr/>
        <w:t xml:space="preserve"> der untersten Austragungsebene eines Wettkampfs.</w:t>
      </w:r>
    </w:p>
    <w:p>
      <w:pPr>
        <w:pStyle w:val="Heading3"/>
        <w:numPr>
          <w:ilvl w:val="2"/>
          <w:numId w:val="1"/>
        </w:numPr>
        <w:rPr/>
      </w:pPr>
      <w:r>
        <w:rPr/>
        <w:t>Austragungstermine</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Pr>
      <w:tblGrid>
        <w:gridCol w:w="2273"/>
        <w:gridCol w:w="3397"/>
        <w:gridCol w:w="4534"/>
      </w:tblGrid>
      <w:tr>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6"/>
                <w:szCs w:val="16"/>
              </w:rPr>
            </w:pPr>
            <w:r>
              <w:rPr>
                <w:b/>
                <w:bCs/>
                <w:sz w:val="16"/>
                <w:szCs w:val="16"/>
              </w:rPr>
              <w:t>Spiele auf Kreisebene</w:t>
            </w:r>
          </w:p>
        </w:tc>
        <w:tc>
          <w:tcPr>
            <w:tcW w:w="7931"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6"/>
                <w:szCs w:val="16"/>
              </w:rPr>
            </w:pPr>
            <w:r>
              <w:rPr>
                <w:color w:val="CE181E"/>
                <w:sz w:val="16"/>
                <w:szCs w:val="16"/>
              </w:rPr>
              <w:t>0</w:t>
            </w:r>
            <w:r>
              <w:rPr>
                <w:color w:val="CE181E"/>
                <w:sz w:val="16"/>
                <w:szCs w:val="16"/>
              </w:rPr>
              <w:t>4</w:t>
            </w:r>
            <w:r>
              <w:rPr>
                <w:color w:val="CE181E"/>
                <w:sz w:val="16"/>
                <w:szCs w:val="16"/>
              </w:rPr>
              <w:t>. November 2019 bis 31. Januar 2020</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6"/>
                <w:szCs w:val="16"/>
              </w:rPr>
            </w:pPr>
            <w:r>
              <w:rPr>
                <w:b/>
                <w:bCs/>
                <w:sz w:val="16"/>
                <w:szCs w:val="16"/>
              </w:rPr>
              <w:t>Spiele auf RB-Ebene</w:t>
            </w:r>
          </w:p>
        </w:tc>
        <w:tc>
          <w:tcPr>
            <w:tcW w:w="7931"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6"/>
                <w:szCs w:val="16"/>
              </w:rPr>
            </w:pPr>
            <w:r>
              <w:rPr>
                <w:color w:val="CE181E"/>
                <w:sz w:val="16"/>
                <w:szCs w:val="16"/>
              </w:rPr>
              <w:t>0</w:t>
            </w:r>
            <w:r>
              <w:rPr>
                <w:color w:val="CE181E"/>
                <w:sz w:val="16"/>
                <w:szCs w:val="16"/>
              </w:rPr>
              <w:t>3</w:t>
            </w:r>
            <w:r>
              <w:rPr>
                <w:color w:val="CE181E"/>
                <w:sz w:val="16"/>
                <w:szCs w:val="16"/>
              </w:rPr>
              <w:t>. bis 2</w:t>
            </w:r>
            <w:r>
              <w:rPr>
                <w:color w:val="CE181E"/>
                <w:sz w:val="16"/>
                <w:szCs w:val="16"/>
              </w:rPr>
              <w:t>1</w:t>
            </w:r>
            <w:r>
              <w:rPr>
                <w:color w:val="CE181E"/>
                <w:sz w:val="16"/>
                <w:szCs w:val="16"/>
              </w:rPr>
              <w:t>. Februar 2020</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6"/>
                <w:szCs w:val="16"/>
              </w:rPr>
            </w:pPr>
            <w:r>
              <w:rPr>
                <w:b/>
                <w:bCs/>
                <w:sz w:val="16"/>
                <w:szCs w:val="16"/>
              </w:rPr>
              <w:t>Landesfinale WK I – IV</w:t>
            </w:r>
          </w:p>
        </w:tc>
        <w:tc>
          <w:tcPr>
            <w:tcW w:w="339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sz w:val="16"/>
                <w:szCs w:val="16"/>
              </w:rPr>
            </w:pPr>
            <w:r>
              <w:rPr>
                <w:color w:val="CE181E"/>
                <w:sz w:val="16"/>
                <w:szCs w:val="16"/>
              </w:rPr>
              <w:t>10</w:t>
            </w:r>
            <w:r>
              <w:rPr>
                <w:color w:val="CE181E"/>
                <w:sz w:val="16"/>
                <w:szCs w:val="16"/>
              </w:rPr>
              <w:t xml:space="preserve">. und </w:t>
            </w:r>
            <w:r>
              <w:rPr>
                <w:color w:val="CE181E"/>
                <w:sz w:val="16"/>
                <w:szCs w:val="16"/>
              </w:rPr>
              <w:t>11</w:t>
            </w:r>
            <w:r>
              <w:rPr>
                <w:color w:val="CE181E"/>
                <w:sz w:val="16"/>
                <w:szCs w:val="16"/>
              </w:rPr>
              <w:t>. März 2020</w:t>
            </w:r>
          </w:p>
        </w:tc>
        <w:tc>
          <w:tcPr>
            <w:tcW w:w="45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6"/>
                <w:szCs w:val="16"/>
              </w:rPr>
            </w:pPr>
            <w:r>
              <w:rPr>
                <w:color w:val="CE181E"/>
                <w:sz w:val="16"/>
                <w:szCs w:val="16"/>
              </w:rPr>
              <w:t xml:space="preserve">in </w:t>
            </w:r>
            <w:r>
              <w:rPr>
                <w:color w:val="CE181E"/>
                <w:sz w:val="16"/>
                <w:szCs w:val="16"/>
              </w:rPr>
              <w:t>Güglingen</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6"/>
                <w:szCs w:val="16"/>
              </w:rPr>
            </w:pPr>
            <w:r>
              <w:rPr>
                <w:b/>
                <w:bCs/>
                <w:sz w:val="16"/>
                <w:szCs w:val="16"/>
              </w:rPr>
              <w:t>Landesfinale WK V</w:t>
            </w:r>
          </w:p>
        </w:tc>
        <w:tc>
          <w:tcPr>
            <w:tcW w:w="339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sz w:val="16"/>
                <w:szCs w:val="16"/>
              </w:rPr>
            </w:pPr>
            <w:r>
              <w:rPr>
                <w:color w:val="CE181E"/>
                <w:sz w:val="16"/>
                <w:szCs w:val="16"/>
              </w:rPr>
              <w:t>25</w:t>
            </w:r>
            <w:r>
              <w:rPr>
                <w:color w:val="CE181E"/>
                <w:sz w:val="16"/>
                <w:szCs w:val="16"/>
              </w:rPr>
              <w:t xml:space="preserve">. und </w:t>
            </w:r>
            <w:r>
              <w:rPr>
                <w:color w:val="CE181E"/>
                <w:sz w:val="16"/>
                <w:szCs w:val="16"/>
              </w:rPr>
              <w:t>26</w:t>
            </w:r>
            <w:r>
              <w:rPr>
                <w:color w:val="CE181E"/>
                <w:sz w:val="16"/>
                <w:szCs w:val="16"/>
              </w:rPr>
              <w:t>. Mai 2020</w:t>
            </w:r>
          </w:p>
        </w:tc>
        <w:tc>
          <w:tcPr>
            <w:tcW w:w="45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6"/>
                <w:szCs w:val="16"/>
              </w:rPr>
            </w:pPr>
            <w:r>
              <w:rPr>
                <w:color w:val="CE181E"/>
                <w:sz w:val="16"/>
                <w:szCs w:val="16"/>
              </w:rPr>
              <w:t>in Tailfingen</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6"/>
                <w:szCs w:val="16"/>
              </w:rPr>
            </w:pPr>
            <w:r>
              <w:rPr>
                <w:b/>
                <w:bCs/>
                <w:sz w:val="16"/>
                <w:szCs w:val="16"/>
              </w:rPr>
              <w:t>Bundesfinale</w:t>
            </w:r>
          </w:p>
        </w:tc>
        <w:tc>
          <w:tcPr>
            <w:tcW w:w="339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6"/>
                <w:szCs w:val="16"/>
              </w:rPr>
            </w:pPr>
            <w:r>
              <w:rPr>
                <w:sz w:val="16"/>
                <w:szCs w:val="16"/>
              </w:rPr>
              <w:t>03. bis 07. Mai 202</w:t>
            </w:r>
            <w:r>
              <w:rPr>
                <w:sz w:val="16"/>
                <w:szCs w:val="16"/>
              </w:rPr>
              <w:t>2</w:t>
            </w:r>
          </w:p>
        </w:tc>
        <w:tc>
          <w:tcPr>
            <w:tcW w:w="453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sz w:val="16"/>
                <w:szCs w:val="16"/>
              </w:rPr>
            </w:pPr>
            <w:r>
              <w:rPr>
                <w:sz w:val="16"/>
                <w:szCs w:val="16"/>
              </w:rPr>
              <w:t>Frühjahrsfinale in Berlin</w:t>
            </w:r>
          </w:p>
        </w:tc>
      </w:tr>
    </w:tbl>
    <w:p>
      <w:pPr>
        <w:pStyle w:val="Heading2"/>
        <w:keepNext w:val="true"/>
        <w:numPr>
          <w:ilvl w:val="1"/>
          <w:numId w:val="1"/>
        </w:numPr>
        <w:bidi w:val="0"/>
        <w:spacing w:before="130" w:after="96"/>
        <w:ind w:left="0" w:right="0" w:hanging="0"/>
        <w:rPr/>
      </w:pPr>
      <w:r>
        <w:rPr/>
        <w:t>Wettkämpfe</w:t>
      </w:r>
    </w:p>
    <w:tbl>
      <w:tblPr>
        <w:tblW w:w="10204"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Pr>
      <w:tblGrid>
        <w:gridCol w:w="2273"/>
        <w:gridCol w:w="1698"/>
        <w:gridCol w:w="2554"/>
        <w:gridCol w:w="1980"/>
        <w:gridCol w:w="1699"/>
      </w:tblGrid>
      <w:tr>
        <w:trPr>
          <w:tblHeader w:val="true"/>
        </w:trPr>
        <w:tc>
          <w:tcPr>
            <w:tcW w:w="227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b/>
                <w:b/>
                <w:bCs/>
              </w:rPr>
            </w:pPr>
            <w:r>
              <w:rPr>
                <w:b/>
                <w:bCs/>
              </w:rPr>
              <w:t>Wettkampf</w:t>
            </w:r>
          </w:p>
        </w:tc>
        <w:tc>
          <w:tcPr>
            <w:tcW w:w="169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Jahrgänge</w:t>
              <w:br/>
              <w:t>max. – min.</w:t>
            </w:r>
          </w:p>
        </w:tc>
        <w:tc>
          <w:tcPr>
            <w:tcW w:w="2554"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Schularten</w:t>
            </w:r>
          </w:p>
        </w:tc>
        <w:tc>
          <w:tcPr>
            <w:tcW w:w="198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uppressLineNumbers/>
              <w:pBdr/>
              <w:bidi w:val="0"/>
              <w:spacing w:before="57" w:after="57"/>
              <w:jc w:val="left"/>
              <w:rPr/>
            </w:pPr>
            <w:r>
              <w:rPr/>
              <w:t>Austragungsebenen</w:t>
              <w:br/>
              <w:t>von – bis</w:t>
            </w:r>
          </w:p>
        </w:tc>
        <w:tc>
          <w:tcPr>
            <w:tcW w:w="169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Info zu Wettkampf</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 LW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offen – offen</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BS, GYM, GMS, RS, WS, HS</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Landeswettbewerb</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 LW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offen – offen</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BS, GYM, GMS, RS, WS, HS</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Landeswettbewerb</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LW Jungen *</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GMS, RS, WS, HS, SBBZ</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Landeswettbewerb</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 LW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5</w:t>
            </w:r>
            <w:r>
              <w:rPr>
                <w:highlight w:val="yellow"/>
              </w:rPr>
              <w:t xml:space="preserve"> – 200</w:t>
            </w:r>
            <w:r>
              <w:rPr>
                <w:highlight w:val="yellow"/>
              </w:rPr>
              <w:t>8</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GMS, RS, WS, HS, SBBZ</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Landeswettbewerb</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Jungen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BU</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LW Jungen *</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GMS, RS, WS, HS, SBBZ</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Landeswettbewerb</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III LW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7</w:t>
            </w:r>
            <w:r>
              <w:rPr>
                <w:highlight w:val="yellow"/>
              </w:rPr>
              <w:t xml:space="preserve"> – 20</w:t>
            </w:r>
            <w:r>
              <w:rPr>
                <w:highlight w:val="yellow"/>
              </w:rPr>
              <w:t>10</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GMS, RS, WS, HS, SBBZ</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Landeswettbewerb</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 Jungen *</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9</w:t>
            </w:r>
            <w:r>
              <w:rPr>
                <w:highlight w:val="yellow"/>
              </w:rPr>
              <w:t xml:space="preserve"> – offen</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 SBBZ</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Landeswettbewerb</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IV -- Mädchen</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highlight w:val="yellow"/>
              </w:rPr>
            </w:pPr>
            <w:r>
              <w:rPr>
                <w:highlight w:val="yellow"/>
              </w:rPr>
              <w:t>200</w:t>
            </w:r>
            <w:r>
              <w:rPr>
                <w:highlight w:val="yellow"/>
              </w:rPr>
              <w:t>9</w:t>
            </w:r>
            <w:r>
              <w:rPr>
                <w:highlight w:val="yellow"/>
              </w:rPr>
              <w:t xml:space="preserve"> – offen</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GYM, GMS, RS, WS, HS, SBBZ</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Landeswettbewerb</w:t>
            </w:r>
          </w:p>
        </w:tc>
      </w:tr>
      <w:tr>
        <w:trPr/>
        <w:tc>
          <w:tcPr>
            <w:tcW w:w="227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rPr>
            </w:pPr>
            <w:r>
              <w:rPr>
                <w:b/>
                <w:bCs/>
              </w:rPr>
              <w:t>WK V -- Frei</w:t>
            </w:r>
          </w:p>
        </w:tc>
        <w:tc>
          <w:tcPr>
            <w:tcW w:w="1698"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Kl. 4 – Kl. 1</w:t>
            </w:r>
          </w:p>
        </w:tc>
        <w:tc>
          <w:tcPr>
            <w:tcW w:w="2554"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GS, SBBZ</w:t>
            </w:r>
          </w:p>
        </w:tc>
        <w:tc>
          <w:tcPr>
            <w:tcW w:w="1980" w:type="dxa"/>
            <w:tcBorders>
              <w:left w:val="single" w:sz="2" w:space="0" w:color="000000"/>
              <w:bottom w:val="single" w:sz="2" w:space="0" w:color="000000"/>
              <w:insideH w:val="single" w:sz="2" w:space="0" w:color="000000"/>
            </w:tcBorders>
            <w:shd w:fill="auto" w:val="clear"/>
            <w:vAlign w:val="center"/>
          </w:tcPr>
          <w:p>
            <w:pPr>
              <w:pStyle w:val="TableContents"/>
              <w:suppressLineNumbers/>
              <w:bidi w:val="0"/>
              <w:spacing w:before="57" w:after="57"/>
              <w:ind w:left="57" w:right="57" w:hanging="0"/>
              <w:rPr/>
            </w:pPr>
            <w:r>
              <w:rPr/>
              <w:t>KR – LA</w:t>
            </w:r>
          </w:p>
        </w:tc>
        <w:tc>
          <w:tcPr>
            <w:tcW w:w="169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t>--</w:t>
            </w:r>
          </w:p>
        </w:tc>
      </w:tr>
      <w:tr>
        <w:trPr/>
        <w:tc>
          <w:tcPr>
            <w:tcW w:w="10204" w:type="dxa"/>
            <w:gridSpan w:val="5"/>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rPr/>
            </w:pPr>
            <w:r>
              <w:rPr/>
              <w:t>WK II LW und WK III LW: NUR Landeswettbewerb. Eine Qualifikation für das Bundesfinale nicht möglich.</w:t>
            </w:r>
          </w:p>
        </w:tc>
      </w:tr>
      <w:tr>
        <w:trPr/>
        <w:tc>
          <w:tcPr>
            <w:tcW w:w="10204" w:type="dxa"/>
            <w:gridSpan w:val="5"/>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uppressLineNumbers/>
              <w:pBdr/>
              <w:bidi w:val="0"/>
              <w:spacing w:before="57" w:after="57"/>
              <w:jc w:val="left"/>
              <w:rPr/>
            </w:pPr>
            <w:r>
              <w:rPr/>
              <w:t>* Beliebig gemischte Mannschaften sind möglich.</w:t>
              <w:br/>
              <w:t>Sonderausschreibungen (z.B. für Nichtvereinsspieler, AG-Teilnehmer, Sonderschulen,…) auf Kreisebene sind möglich.</w:t>
            </w:r>
          </w:p>
        </w:tc>
      </w:tr>
    </w:tbl>
    <w:p>
      <w:pPr>
        <w:pStyle w:val="Footer"/>
        <w:rPr/>
      </w:pPr>
      <w:r>
        <w:rPr/>
      </w:r>
    </w:p>
    <w:p>
      <w:pPr>
        <w:pStyle w:val="TableHeading"/>
        <w:ind w:left="0" w:right="57" w:hanging="0"/>
        <w:rPr>
          <w:b/>
          <w:b/>
          <w:bCs/>
          <w:sz w:val="18"/>
          <w:szCs w:val="18"/>
        </w:rPr>
      </w:pPr>
      <w:r>
        <w:rPr>
          <w:b/>
          <w:bCs/>
          <w:sz w:val="18"/>
          <w:szCs w:val="18"/>
        </w:rPr>
      </w:r>
    </w:p>
    <w:p>
      <w:pPr>
        <w:pStyle w:val="TableHeading"/>
        <w:ind w:left="0" w:right="57" w:hanging="0"/>
        <w:rPr>
          <w:b/>
          <w:b/>
          <w:bCs/>
          <w:sz w:val="18"/>
          <w:szCs w:val="18"/>
        </w:rPr>
      </w:pPr>
      <w:r>
        <w:rPr>
          <w:b/>
          <w:bCs/>
          <w:sz w:val="18"/>
          <w:szCs w:val="18"/>
        </w:rPr>
        <w:t xml:space="preserve">Landesbeauftragter: </w:t>
      </w:r>
    </w:p>
    <w:p>
      <w:pPr>
        <w:pStyle w:val="TableHeading"/>
        <w:ind w:left="0" w:right="57" w:hanging="0"/>
        <w:rPr/>
      </w:pPr>
      <w:r>
        <w:rPr>
          <w:b/>
          <w:bCs/>
          <w:sz w:val="18"/>
          <w:szCs w:val="18"/>
        </w:rPr>
        <w:t>Rainer Welt</w:t>
      </w:r>
      <w:r>
        <w:rPr>
          <w:b/>
          <w:bCs/>
          <w:sz w:val="18"/>
          <w:szCs w:val="18"/>
        </w:rPr>
        <w:t>e</w:t>
      </w:r>
    </w:p>
    <w:p>
      <w:pPr>
        <w:pStyle w:val="TableHeading"/>
        <w:ind w:left="0" w:right="57" w:hanging="0"/>
        <w:rPr>
          <w:b w:val="false"/>
          <w:b w:val="false"/>
          <w:bCs w:val="false"/>
          <w:sz w:val="16"/>
          <w:szCs w:val="16"/>
        </w:rPr>
      </w:pPr>
      <w:r>
        <w:rPr>
          <w:b w:val="false"/>
          <w:bCs w:val="false"/>
          <w:sz w:val="16"/>
          <w:szCs w:val="16"/>
        </w:rPr>
        <w:t>Mozartstr. 5</w:t>
        <w:br/>
        <w:t>88441 Mittelbiberach</w:t>
      </w:r>
    </w:p>
    <w:p>
      <w:pPr>
        <w:pStyle w:val="TableHeading"/>
        <w:ind w:left="0" w:right="57" w:hanging="0"/>
        <w:rPr/>
      </w:pPr>
      <w:r>
        <w:rPr>
          <w:b w:val="false"/>
          <w:bCs w:val="false"/>
          <w:sz w:val="16"/>
          <w:szCs w:val="16"/>
        </w:rPr>
        <w:t>07351/829963</w:t>
      </w:r>
      <w:r>
        <w:rPr>
          <w:b w:val="false"/>
          <w:bCs w:val="false"/>
          <w:sz w:val="16"/>
          <w:szCs w:val="16"/>
        </w:rPr>
        <w:br/>
      </w:r>
      <w:r>
        <w:rPr>
          <w:b w:val="false"/>
          <w:bCs w:val="false"/>
          <w:sz w:val="16"/>
          <w:szCs w:val="16"/>
        </w:rPr>
        <w:t>0176-63068221</w:t>
      </w:r>
    </w:p>
    <w:p>
      <w:pPr>
        <w:pStyle w:val="TableHeading"/>
        <w:ind w:left="0" w:right="57" w:hanging="0"/>
        <w:rPr/>
      </w:pPr>
      <w:hyperlink r:id="rId4">
        <w:r>
          <w:rPr>
            <w:rStyle w:val="InternetLink"/>
            <w:b w:val="false"/>
            <w:bCs w:val="false"/>
            <w:sz w:val="16"/>
            <w:szCs w:val="16"/>
          </w:rPr>
          <w:t>ttbiber@aol.com</w:t>
        </w:r>
      </w:hyperlink>
    </w:p>
    <w:p>
      <w:pPr>
        <w:pStyle w:val="TableHeading"/>
        <w:ind w:left="0" w:right="57" w:hanging="0"/>
        <w:rPr>
          <w:b w:val="false"/>
          <w:b w:val="false"/>
          <w:bCs w:val="false"/>
          <w:sz w:val="16"/>
          <w:szCs w:val="16"/>
        </w:rPr>
      </w:pPr>
      <w:r>
        <w:rPr>
          <w:b w:val="false"/>
          <w:bCs w:val="false"/>
          <w:sz w:val="16"/>
          <w:szCs w:val="16"/>
        </w:rPr>
        <w:t>Karl-Arnold-Schule Biberach</w:t>
      </w:r>
    </w:p>
    <w:p>
      <w:pPr>
        <w:pStyle w:val="TableHeading"/>
        <w:spacing w:before="57" w:after="57"/>
        <w:ind w:left="0" w:right="57" w:hanging="0"/>
        <w:rPr>
          <w:b w:val="false"/>
          <w:b w:val="false"/>
          <w:bCs w:val="false"/>
          <w:sz w:val="16"/>
          <w:szCs w:val="16"/>
        </w:rPr>
      </w:pPr>
      <w:r>
        <w:rPr>
          <w:b w:val="false"/>
          <w:bCs w:val="false"/>
          <w:sz w:val="16"/>
          <w:szCs w:val="16"/>
        </w:rPr>
        <w:t>07351/346247</w:t>
      </w:r>
    </w:p>
    <w:sectPr>
      <w:headerReference w:type="first" r:id="rId5"/>
      <w:footerReference w:type="default" r:id="rId6"/>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Tischtennis</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2.%3."/>
      <w:lvlJc w:val="left"/>
      <w:pPr>
        <w:tabs>
          <w:tab w:val="num" w:pos="567"/>
        </w:tabs>
        <w:ind w:left="567" w:hanging="567"/>
      </w:pPr>
    </w:lvl>
    <w:lvl w:ilvl="3">
      <w:start w:val="1"/>
      <w:numFmt w:val="decimal"/>
      <w:lvlText w:val="%3.%4."/>
      <w:lvlJc w:val="left"/>
      <w:pPr>
        <w:tabs>
          <w:tab w:val="num" w:pos="567"/>
        </w:tabs>
        <w:ind w:left="567" w:hanging="567"/>
      </w:pPr>
    </w:lvl>
    <w:lvl w:ilvl="4">
      <w:start w:val="1"/>
      <w:numFmt w:val="decimal"/>
      <w:lvlText w:val="%4.%5."/>
      <w:lvlJc w:val="left"/>
      <w:pPr>
        <w:tabs>
          <w:tab w:val="num" w:pos="567"/>
        </w:tabs>
        <w:ind w:left="567" w:hanging="567"/>
      </w:pPr>
    </w:lvl>
    <w:lvl w:ilvl="5">
      <w:start w:val="1"/>
      <w:numFmt w:val="decimal"/>
      <w:lvlText w:val="%5.%6."/>
      <w:lvlJc w:val="left"/>
      <w:pPr>
        <w:tabs>
          <w:tab w:val="num" w:pos="567"/>
        </w:tabs>
        <w:ind w:left="567" w:hanging="567"/>
      </w:pPr>
    </w:lvl>
    <w:lvl w:ilvl="6">
      <w:start w:val="1"/>
      <w:numFmt w:val="decimal"/>
      <w:lvlText w:val="%6.%7."/>
      <w:lvlJc w:val="left"/>
      <w:pPr>
        <w:tabs>
          <w:tab w:val="num" w:pos="567"/>
        </w:tabs>
        <w:ind w:left="567" w:hanging="567"/>
      </w:pPr>
    </w:lvl>
    <w:lvl w:ilvl="7">
      <w:start w:val="1"/>
      <w:numFmt w:val="decimal"/>
      <w:lvlText w:val="%7.%8."/>
      <w:lvlJc w:val="left"/>
      <w:pPr>
        <w:tabs>
          <w:tab w:val="num" w:pos="567"/>
        </w:tabs>
        <w:ind w:left="567" w:hanging="567"/>
      </w:pPr>
    </w:lvl>
    <w:lvl w:ilvl="8">
      <w:start w:val="1"/>
      <w:numFmt w:val="decimal"/>
      <w:lvlText w:val="%8.%9."/>
      <w:lvlJc w:val="left"/>
      <w:pPr>
        <w:tabs>
          <w:tab w:val="num" w:pos="567"/>
        </w:tabs>
        <w:ind w:left="567" w:hanging="567"/>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ischtennis.de/dttb/regeln-satzung/satzung-ordnungen.html" TargetMode="External"/><Relationship Id="rId3" Type="http://schemas.openxmlformats.org/officeDocument/2006/relationships/hyperlink" Target="http://www.machmit-bw.de/jugend-trainiert/olympia/tischtennis" TargetMode="External"/><Relationship Id="rId4" Type="http://schemas.openxmlformats.org/officeDocument/2006/relationships/hyperlink" Target="mailto:ttbiber@ao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2635</TotalTime>
  <Application>LibreOffice/6.0.5.2$MacOSX_X86_64 LibreOffice_project/54c8cbb85f300ac59db32fe8a675ff7683cd5a16</Application>
  <Pages>3</Pages>
  <Words>997</Words>
  <Characters>5596</Characters>
  <CharactersWithSpaces>6438</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2021-07-19T09:07:16Z</dcterms:modified>
  <cp:revision>92</cp:revision>
  <dc:subject/>
  <dc:title/>
</cp:coreProperties>
</file>