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Rudern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Landesschulrudertag Baden-Württemberg</w:t>
      </w:r>
    </w:p>
    <w:p>
      <w:pPr>
        <w:pStyle w:val="TextBody"/>
        <w:rPr/>
      </w:pPr>
      <w:r>
        <w:rPr/>
        <w:t xml:space="preserve">Landesfinale </w:t>
      </w:r>
      <w:r>
        <w:rPr>
          <w:b/>
          <w:bCs/>
        </w:rPr>
        <w:t>Jugend trainiert für Olympia</w:t>
      </w:r>
      <w:r>
        <w:rPr/>
        <w:t xml:space="preserve"> und Langstreckenwettbewerb am </w:t>
      </w:r>
      <w:r>
        <w:rPr/>
        <w:t>24</w:t>
      </w:r>
      <w:r>
        <w:rPr/>
        <w:t>. Juli 20</w:t>
      </w:r>
      <w:r>
        <w:rPr/>
        <w:t>20</w:t>
      </w:r>
      <w:r>
        <w:rPr/>
        <w:t xml:space="preserve"> in Breisach</w:t>
      </w:r>
    </w:p>
    <w:tbl>
      <w:tblPr>
        <w:tblW w:w="1020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54" w:type="dxa"/>
          <w:bottom w:w="28" w:type="dxa"/>
          <w:right w:w="57" w:type="dxa"/>
        </w:tblCellMar>
      </w:tblPr>
      <w:tblGrid>
        <w:gridCol w:w="1135"/>
        <w:gridCol w:w="2835"/>
        <w:gridCol w:w="3903"/>
        <w:gridCol w:w="2333"/>
      </w:tblGrid>
      <w:tr>
        <w:trPr/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Rennen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Wettkampf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Bootsgattung</w:t>
            </w: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Uhrzeit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und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D Mädchen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Achter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15.00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A Jungen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Doppelvierer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16.00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B Mädchen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Gig-Doppelvierer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16.10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C Jungen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Gig-Vierer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16.20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A Jungen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Doppelvierer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16.30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B Jungen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Gig-Doppelvierer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16.45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WK 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II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B Mädchen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Gig-Doppelvierer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17.00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A Mädchen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Doppelvierer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17.30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B Jungen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Gig-Doppelvierer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17.40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A Mädchen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Doppelvierer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17.50</w:t>
            </w:r>
          </w:p>
        </w:tc>
      </w:tr>
      <w:tr>
        <w:trPr/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jc w:val="left"/>
              <w:rPr>
                <w:rFonts w:ascii="Helvetica Neue" w:hAnsi="Helvetica Neue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 xml:space="preserve">WK II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18"/>
                <w:szCs w:val="18"/>
                <w:u w:val="none"/>
              </w:rPr>
              <w:t>D Jungen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Achter m. St.</w:t>
            </w:r>
          </w:p>
        </w:tc>
        <w:tc>
          <w:tcPr>
            <w:tcW w:w="23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18.00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 xml:space="preserve">Die Rennen mit </w:t>
      </w:r>
      <w:r>
        <w:rPr>
          <w:b/>
          <w:bCs/>
        </w:rPr>
        <w:t>Zahlen</w:t>
      </w:r>
      <w:r>
        <w:rPr/>
        <w:t xml:space="preserve"> gehören zum </w:t>
      </w:r>
      <w:r>
        <w:rPr>
          <w:b/>
          <w:bCs/>
        </w:rPr>
        <w:t>Standardprogramm des Bundeswettbewerbs</w:t>
      </w:r>
      <w:r>
        <w:rPr/>
        <w:t xml:space="preserve"> der Schulen „Jugend trainiert für Olympia“. Sie gehen über 1000 Meter.</w:t>
      </w:r>
    </w:p>
    <w:p>
      <w:pPr>
        <w:pStyle w:val="TextBody"/>
        <w:rPr/>
      </w:pPr>
      <w:r>
        <w:rPr/>
        <w:t xml:space="preserve">Die Sieger qualifizieren sich für das </w:t>
      </w:r>
      <w:r>
        <w:rPr>
          <w:b/>
          <w:bCs/>
        </w:rPr>
        <w:t>Bundesfinale</w:t>
      </w:r>
      <w:r>
        <w:rPr/>
        <w:t xml:space="preserve">, das vom </w:t>
      </w:r>
      <w:r>
        <w:rPr/>
        <w:t>13</w:t>
      </w:r>
      <w:r>
        <w:rPr/>
        <w:t xml:space="preserve">. </w:t>
      </w:r>
      <w:r>
        <w:rPr/>
        <w:t>bis</w:t>
      </w:r>
      <w:r>
        <w:rPr/>
        <w:t xml:space="preserve"> </w:t>
      </w:r>
      <w:r>
        <w:rPr/>
        <w:t>17</w:t>
      </w:r>
      <w:r>
        <w:rPr/>
        <w:t>. September 20</w:t>
      </w:r>
      <w:r>
        <w:rPr/>
        <w:t xml:space="preserve">22 </w:t>
      </w:r>
      <w:r>
        <w:rPr/>
        <w:t>in Berlin stattfindet.</w:t>
      </w:r>
    </w:p>
    <w:p>
      <w:pPr>
        <w:pStyle w:val="Heading3"/>
        <w:numPr>
          <w:ilvl w:val="2"/>
          <w:numId w:val="1"/>
        </w:numPr>
        <w:rPr/>
      </w:pPr>
      <w:r>
        <w:rPr/>
        <w:t>Eventuelle Vorrennen werden ab ca. 15.10 Uhr gestartet.</w:t>
      </w:r>
    </w:p>
    <w:p>
      <w:pPr>
        <w:pStyle w:val="TextBody"/>
        <w:rPr/>
      </w:pPr>
      <w:r>
        <w:rPr/>
        <w:t xml:space="preserve">Die Rennen mit Buchstaben </w:t>
      </w:r>
      <w:r>
        <w:rPr>
          <w:b/>
          <w:bCs/>
        </w:rPr>
        <w:t>A bis D und Z</w:t>
      </w:r>
      <w:r>
        <w:rPr/>
        <w:t xml:space="preserve"> gehören zum </w:t>
      </w:r>
      <w:r>
        <w:rPr>
          <w:b/>
          <w:bCs/>
        </w:rPr>
        <w:t>Ergänzungsprogramm</w:t>
      </w:r>
      <w:r>
        <w:rPr/>
        <w:t xml:space="preserve"> und werden ausschließlich auf </w:t>
      </w:r>
      <w:r>
        <w:rPr>
          <w:b/>
          <w:bCs/>
        </w:rPr>
        <w:t>Landesebene</w:t>
      </w:r>
      <w:r>
        <w:rPr/>
        <w:t xml:space="preserve"> durchgeführt. Die Streckenlänge beträgt 500 Meter. </w:t>
      </w:r>
    </w:p>
    <w:p>
      <w:pPr>
        <w:pStyle w:val="TextBody"/>
        <w:rPr/>
      </w:pPr>
      <w:r>
        <w:rPr/>
        <w:t xml:space="preserve">Die Teilnahme und die Platzierung in diesen Rennen werden für den </w:t>
      </w:r>
      <w:r>
        <w:rPr>
          <w:b/>
          <w:bCs/>
        </w:rPr>
        <w:t>Super-Pokal-Wettbewerb</w:t>
      </w:r>
      <w:r>
        <w:rPr/>
        <w:t xml:space="preserve"> angerechnet!</w:t>
      </w:r>
    </w:p>
    <w:p>
      <w:pPr>
        <w:pStyle w:val="Heading1"/>
        <w:numPr>
          <w:ilvl w:val="0"/>
          <w:numId w:val="1"/>
        </w:numPr>
        <w:rPr/>
      </w:pPr>
      <w:r>
        <w:rPr/>
        <w:t>Langstreckenwettbewerb</w:t>
      </w:r>
    </w:p>
    <w:p>
      <w:pPr>
        <w:pStyle w:val="TextBody"/>
        <w:rPr/>
      </w:pPr>
      <w:r>
        <w:rPr/>
        <w:t xml:space="preserve">Es sind </w:t>
      </w:r>
      <w:r>
        <w:rPr>
          <w:b/>
          <w:bCs/>
        </w:rPr>
        <w:t>6 Kilometer</w:t>
      </w:r>
      <w:r>
        <w:rPr/>
        <w:t xml:space="preserve">, mit Wende nach drei Kilometern, auf dem Rhein zu rudern. Der Langstreckenwettbewerb findet </w:t>
      </w:r>
      <w:r>
        <w:rPr>
          <w:b/>
          <w:bCs/>
        </w:rPr>
        <w:t>ab 12.00 Uhr</w:t>
      </w:r>
      <w:r>
        <w:rPr/>
        <w:t xml:space="preserve"> statt. Teilnehmen können Schulmannschaften in allen Bootsgattungen und aus allen drei Wettkampfklassen, auch gemischte Mannschaften. Gewertet werden alle Mannschaften, die </w:t>
      </w:r>
      <w:r>
        <w:rPr>
          <w:b/>
          <w:bCs/>
        </w:rPr>
        <w:t>bis 13.30 Uhr</w:t>
      </w:r>
      <w:r>
        <w:rPr/>
        <w:t xml:space="preserve"> </w:t>
      </w:r>
      <w:r>
        <w:rPr>
          <w:b/>
          <w:bCs/>
        </w:rPr>
        <w:t>gestartet</w:t>
      </w:r>
      <w:r>
        <w:rPr/>
        <w:t xml:space="preserve"> und</w:t>
      </w:r>
      <w:r>
        <w:rPr/>
        <w:t xml:space="preserve"> </w:t>
      </w:r>
      <w:r>
        <w:rPr>
          <w:b/>
          <w:bCs/>
        </w:rPr>
        <w:t>bis 14.30 Uhr zurückgekehrt</w:t>
      </w:r>
      <w:r>
        <w:rPr/>
        <w:t xml:space="preserve"> sind. Die Ruderer/innen und Steuerleute dieser Mannschaften erhalten Ehrenzeichen und ihre Teilnahme wird auf die Pokalwettbewerbe angerechnet.</w:t>
      </w:r>
    </w:p>
    <w:p>
      <w:pPr>
        <w:pStyle w:val="TextBody"/>
        <w:rPr/>
      </w:pPr>
      <w:r>
        <w:rPr/>
        <w:t>Die Meldung am Langstreckenwettbewerb bitte auf dem Meldeformular ankreuzen.</w:t>
      </w:r>
    </w:p>
    <w:p>
      <w:pPr>
        <w:pStyle w:val="TextBody"/>
        <w:rPr/>
      </w:pPr>
      <w:r>
        <w:rPr/>
      </w:r>
    </w:p>
    <w:p>
      <w:pPr>
        <w:pStyle w:val="Heading1"/>
        <w:numPr>
          <w:ilvl w:val="0"/>
          <w:numId w:val="0"/>
        </w:numPr>
        <w:rPr/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/>
      </w:pPr>
      <w:bookmarkStart w:id="0" w:name="__DdeLink__14487_434992475"/>
      <w:r>
        <w:rPr>
          <w:sz w:val="18"/>
          <w:szCs w:val="18"/>
        </w:rPr>
        <w:t>Die aktuelle Version der Ausschreibung und die zugehörigen Meldeunterlagen finden Sie immer unter:</w:t>
      </w:r>
      <w:bookmarkEnd w:id="0"/>
      <w:r>
        <w:rPr/>
        <w:t xml:space="preserve"> </w:t>
      </w:r>
    </w:p>
    <w:p>
      <w:pPr>
        <w:pStyle w:val="Hinweis"/>
        <w:rPr/>
      </w:pPr>
      <w:hyperlink r:id="rId2">
        <w:r>
          <w:rPr>
            <w:rStyle w:val="InternetLink"/>
            <w:sz w:val="24"/>
            <w:szCs w:val="24"/>
          </w:rPr>
          <w:t>www.machmit-bw.de/jugend-trainiert/olympia/rudern</w:t>
        </w:r>
      </w:hyperlink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p>
      <w:pPr>
        <w:pStyle w:val="TextBody"/>
        <w:rPr>
          <w:color w:val="CE181E"/>
        </w:rPr>
      </w:pPr>
      <w:r>
        <w:rPr>
          <w:color w:val="CE181E"/>
        </w:rPr>
        <w:t xml:space="preserve">Freitag, </w:t>
      </w:r>
      <w:r>
        <w:rPr>
          <w:color w:val="CE181E"/>
        </w:rPr>
        <w:t>10</w:t>
      </w:r>
      <w:r>
        <w:rPr>
          <w:color w:val="CE181E"/>
        </w:rPr>
        <w:t>. Juli 2020, 18.00 Uhr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273"/>
        <w:gridCol w:w="3960"/>
        <w:gridCol w:w="3971"/>
      </w:tblGrid>
      <w:tr>
        <w:trPr/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Landesfinale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24</w:t>
            </w:r>
            <w:r>
              <w:rPr>
                <w:color w:val="CE181E"/>
              </w:rPr>
              <w:t>. Juli 2020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Breisach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Bundesfinale</w:t>
            </w:r>
          </w:p>
        </w:tc>
        <w:tc>
          <w:tcPr>
            <w:tcW w:w="39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13</w:t>
            </w:r>
            <w:r>
              <w:rPr/>
              <w:t xml:space="preserve">. bis </w:t>
            </w:r>
            <w:r>
              <w:rPr/>
              <w:t>17</w:t>
            </w:r>
            <w:r>
              <w:rPr/>
              <w:t>. September 202</w:t>
            </w:r>
            <w:r>
              <w:rPr/>
              <w:t>2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Herbstfinale in Berlin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Wettkämpfe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73"/>
        <w:gridCol w:w="1698"/>
        <w:gridCol w:w="2667"/>
        <w:gridCol w:w="1867"/>
        <w:gridCol w:w="1699"/>
      </w:tblGrid>
      <w:tr>
        <w:trPr>
          <w:tblHeader w:val="true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Jahrgänge</w:t>
              <w:br/>
              <w:t>max. – min.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Schularten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Austragungsebenen</w:t>
              <w:br/>
              <w:t>von – bis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Info zu Wettkampf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 D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3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5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Achter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A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7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Doppelvierer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A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7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Doppelvierer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B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7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Gig-Doppelvierer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B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7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Gig-Doppelvierer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C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7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Gig-Vierer 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D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7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Achter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D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7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Achter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A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8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Doppelvierer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A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8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Doppelvierer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B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8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Gig-Doppelvierer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B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8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6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Gig-Doppelvierer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Meldeanschrift</w:t>
      </w:r>
    </w:p>
    <w:tbl>
      <w:tblPr>
        <w:tblW w:w="10206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104"/>
      </w:tblGrid>
      <w:tr>
        <w:trPr/>
        <w:tc>
          <w:tcPr>
            <w:tcW w:w="5102" w:type="dxa"/>
            <w:tcBorders/>
            <w:shd w:fill="auto" w:val="clear"/>
          </w:tcPr>
          <w:p>
            <w:pPr>
              <w:pStyle w:val="TextBody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Holger Knauf (Landesbeauftragter)</w:t>
            </w:r>
          </w:p>
          <w:p>
            <w:pPr>
              <w:pStyle w:val="TextBody"/>
              <w:spacing w:before="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Schillerstraße 25</w:t>
              <w:br/>
              <w:t>71729 Erdmannhausen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TextBody"/>
              <w:rPr/>
            </w:pPr>
            <w:r>
              <w:rPr>
                <w:sz w:val="16"/>
                <w:szCs w:val="16"/>
              </w:rPr>
              <w:t>Mail:</w:t>
              <w:tab/>
            </w:r>
            <w:hyperlink r:id="rId3">
              <w:r>
                <w:rPr>
                  <w:rStyle w:val="InternetLink"/>
                  <w:sz w:val="16"/>
                  <w:szCs w:val="16"/>
                </w:rPr>
                <w:t>Schulrudern@rudern-bw.de</w:t>
              </w:r>
            </w:hyperlink>
          </w:p>
          <w:p>
            <w:pPr>
              <w:pStyle w:val="TextBody"/>
              <w:spacing w:before="0" w:after="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  <w:tab/>
              <w:t>0171 4277275</w:t>
              <w:br/>
              <w:t xml:space="preserve">Fax: </w:t>
              <w:tab/>
              <w:t xml:space="preserve">07144 </w:t>
            </w:r>
            <w:r>
              <w:rPr>
                <w:sz w:val="16"/>
                <w:szCs w:val="16"/>
              </w:rPr>
              <w:t>84 58 20</w:t>
            </w:r>
          </w:p>
        </w:tc>
      </w:tr>
    </w:tbl>
    <w:p>
      <w:pPr>
        <w:pStyle w:val="TextBody"/>
        <w:spacing w:before="0" w:after="96"/>
        <w:rPr/>
      </w:pPr>
      <w:r>
        <w:rPr/>
      </w:r>
    </w:p>
    <w:sectPr>
      <w:headerReference w:type="first" r:id="rId4"/>
      <w:footerReference w:type="default" r:id="rId5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Rudern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chmit-bw.de/jugend-trainiert/olympia/rudern" TargetMode="External"/><Relationship Id="rId3" Type="http://schemas.openxmlformats.org/officeDocument/2006/relationships/hyperlink" Target="mailto:Schulrudern@rudern-bw.d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13580</TotalTime>
  <Application>LibreOffice/6.0.5.2$MacOSX_X86_64 LibreOffice_project/54c8cbb85f300ac59db32fe8a675ff7683cd5a16</Application>
  <Pages>2</Pages>
  <Words>519</Words>
  <Characters>2778</Characters>
  <CharactersWithSpaces>3181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2021-07-19T08:49:28Z</dcterms:modified>
  <cp:revision>102</cp:revision>
  <dc:subject/>
  <dc:title/>
</cp:coreProperties>
</file>